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F18D" w14:textId="7E070C11" w:rsidR="00942BD9" w:rsidRPr="00F76B40" w:rsidRDefault="00942BD9" w:rsidP="00E37ED7">
      <w:pPr>
        <w:pStyle w:val="TdocHeader2"/>
        <w:spacing w:line="360" w:lineRule="auto"/>
        <w:rPr>
          <w:rFonts w:ascii="Times New Roman" w:eastAsia="Times New Roman" w:hAnsi="Times New Roman"/>
          <w:bCs/>
          <w:noProof/>
          <w:sz w:val="24"/>
          <w:szCs w:val="24"/>
          <w:lang w:val="en-US" w:eastAsia="zh-CN"/>
        </w:rPr>
      </w:pPr>
      <w:bookmarkStart w:id="0" w:name="OLE_LINK1"/>
      <w:bookmarkStart w:id="1" w:name="OLE_LINK2"/>
      <w:r w:rsidRPr="00F76B40">
        <w:rPr>
          <w:rFonts w:ascii="Times New Roman" w:eastAsia="Times New Roman" w:hAnsi="Times New Roman"/>
          <w:bCs/>
          <w:noProof/>
          <w:sz w:val="24"/>
          <w:szCs w:val="24"/>
          <w:lang w:val="en-US" w:eastAsia="zh-CN"/>
        </w:rPr>
        <w:t xml:space="preserve">3GPP TSG RAN WG1 </w:t>
      </w:r>
      <w:r w:rsidR="00D26DBA" w:rsidRPr="00F76B40">
        <w:rPr>
          <w:rFonts w:ascii="Times New Roman" w:eastAsia="Times New Roman" w:hAnsi="Times New Roman"/>
          <w:bCs/>
          <w:noProof/>
          <w:sz w:val="24"/>
          <w:szCs w:val="24"/>
          <w:lang w:val="en-US" w:eastAsia="zh-CN"/>
        </w:rPr>
        <w:t xml:space="preserve">Meeting </w:t>
      </w:r>
      <w:r w:rsidR="00475501" w:rsidRPr="00F76B40">
        <w:rPr>
          <w:rFonts w:ascii="Times New Roman" w:eastAsia="Times New Roman" w:hAnsi="Times New Roman"/>
          <w:bCs/>
          <w:noProof/>
          <w:sz w:val="24"/>
          <w:szCs w:val="24"/>
          <w:lang w:val="en-US" w:eastAsia="zh-CN"/>
        </w:rPr>
        <w:t>#9</w:t>
      </w:r>
      <w:r w:rsidR="00946F76" w:rsidRPr="00F76B40">
        <w:rPr>
          <w:rFonts w:ascii="Times New Roman" w:eastAsia="Times New Roman" w:hAnsi="Times New Roman"/>
          <w:bCs/>
          <w:noProof/>
          <w:sz w:val="24"/>
          <w:szCs w:val="24"/>
          <w:lang w:val="en-US" w:eastAsia="zh-CN"/>
        </w:rPr>
        <w:t>6bis</w:t>
      </w:r>
      <w:r w:rsidRPr="00F76B40">
        <w:rPr>
          <w:rFonts w:ascii="Times New Roman" w:eastAsia="Times New Roman" w:hAnsi="Times New Roman"/>
          <w:bCs/>
          <w:noProof/>
          <w:sz w:val="24"/>
          <w:szCs w:val="24"/>
          <w:lang w:val="en-US" w:eastAsia="zh-CN"/>
        </w:rPr>
        <w:t xml:space="preserve">               </w:t>
      </w:r>
      <w:r w:rsidR="00290F77" w:rsidRPr="00F76B40">
        <w:rPr>
          <w:rFonts w:ascii="Times New Roman" w:eastAsia="Times New Roman" w:hAnsi="Times New Roman"/>
          <w:bCs/>
          <w:noProof/>
          <w:sz w:val="24"/>
          <w:szCs w:val="24"/>
          <w:lang w:val="en-US" w:eastAsia="zh-CN"/>
        </w:rPr>
        <w:t xml:space="preserve">                        </w:t>
      </w:r>
      <w:r w:rsidRPr="00F76B40">
        <w:rPr>
          <w:rFonts w:ascii="Times New Roman" w:eastAsia="Times New Roman" w:hAnsi="Times New Roman"/>
          <w:bCs/>
          <w:noProof/>
          <w:sz w:val="24"/>
          <w:szCs w:val="24"/>
          <w:lang w:val="en-US" w:eastAsia="zh-CN"/>
        </w:rPr>
        <w:t xml:space="preserve">                             </w:t>
      </w:r>
      <w:r w:rsidRPr="00F76B40">
        <w:rPr>
          <w:rFonts w:ascii="Times New Roman" w:eastAsia="Times New Roman" w:hAnsi="Times New Roman"/>
          <w:bCs/>
          <w:noProof/>
          <w:sz w:val="24"/>
          <w:szCs w:val="24"/>
          <w:lang w:val="en-US" w:eastAsia="zh-CN"/>
        </w:rPr>
        <w:tab/>
      </w:r>
      <w:r w:rsidR="00DB30F1">
        <w:rPr>
          <w:rFonts w:ascii="Times New Roman" w:eastAsia="Times New Roman" w:hAnsi="Times New Roman"/>
          <w:bCs/>
          <w:noProof/>
          <w:sz w:val="24"/>
          <w:szCs w:val="24"/>
          <w:lang w:val="en-US" w:eastAsia="zh-CN"/>
        </w:rPr>
        <w:t xml:space="preserve">  </w:t>
      </w:r>
      <w:r w:rsidR="00290F77" w:rsidRPr="00F76B40">
        <w:rPr>
          <w:rFonts w:ascii="Times New Roman" w:eastAsia="Times New Roman" w:hAnsi="Times New Roman"/>
          <w:bCs/>
          <w:noProof/>
          <w:sz w:val="24"/>
          <w:szCs w:val="24"/>
          <w:lang w:val="en-US" w:eastAsia="zh-CN"/>
        </w:rPr>
        <w:t>R1-1</w:t>
      </w:r>
      <w:r w:rsidR="00946F76" w:rsidRPr="00F76B40">
        <w:rPr>
          <w:rFonts w:ascii="Times New Roman" w:eastAsia="Times New Roman" w:hAnsi="Times New Roman"/>
          <w:bCs/>
          <w:noProof/>
          <w:sz w:val="24"/>
          <w:szCs w:val="24"/>
          <w:lang w:val="en-US" w:eastAsia="zh-CN"/>
        </w:rPr>
        <w:t>9</w:t>
      </w:r>
      <w:r w:rsidR="00DB30F1" w:rsidRPr="00DB30F1">
        <w:rPr>
          <w:rFonts w:ascii="Times New Roman" w:eastAsia="Times New Roman" w:hAnsi="Times New Roman"/>
          <w:bCs/>
          <w:noProof/>
          <w:sz w:val="24"/>
          <w:szCs w:val="24"/>
          <w:lang w:val="en-US" w:eastAsia="zh-CN"/>
        </w:rPr>
        <w:t>04858</w:t>
      </w:r>
    </w:p>
    <w:p w14:paraId="39569768" w14:textId="77777777" w:rsidR="00946F76" w:rsidRPr="00F76B40" w:rsidRDefault="00946F76" w:rsidP="00E37ED7">
      <w:pPr>
        <w:tabs>
          <w:tab w:val="center" w:pos="4536"/>
          <w:tab w:val="right" w:pos="9072"/>
        </w:tabs>
        <w:jc w:val="both"/>
        <w:rPr>
          <w:rFonts w:ascii="Times New Roman" w:eastAsia="MS Mincho" w:hAnsi="Times New Roman" w:cs="Times New Roman"/>
          <w:b/>
          <w:bCs/>
          <w:sz w:val="24"/>
          <w:szCs w:val="24"/>
          <w:lang w:eastAsia="ja-JP"/>
        </w:rPr>
      </w:pPr>
      <w:r w:rsidRPr="00F76B40">
        <w:rPr>
          <w:rFonts w:ascii="Times New Roman" w:eastAsia="MS Mincho" w:hAnsi="Times New Roman" w:cs="Times New Roman"/>
          <w:b/>
          <w:bCs/>
          <w:sz w:val="24"/>
          <w:szCs w:val="24"/>
          <w:lang w:eastAsia="ja-JP"/>
        </w:rPr>
        <w:t>Xi’an, China, 8</w:t>
      </w:r>
      <w:r w:rsidRPr="00F76B40">
        <w:rPr>
          <w:rFonts w:ascii="Times New Roman" w:eastAsia="MS Mincho" w:hAnsi="Times New Roman" w:cs="Times New Roman"/>
          <w:b/>
          <w:bCs/>
          <w:sz w:val="24"/>
          <w:szCs w:val="24"/>
          <w:vertAlign w:val="superscript"/>
          <w:lang w:eastAsia="ja-JP"/>
        </w:rPr>
        <w:t>th</w:t>
      </w:r>
      <w:r w:rsidRPr="00F76B40">
        <w:rPr>
          <w:rFonts w:ascii="Times New Roman" w:eastAsia="MS Mincho" w:hAnsi="Times New Roman" w:cs="Times New Roman"/>
          <w:b/>
          <w:bCs/>
          <w:sz w:val="24"/>
          <w:szCs w:val="24"/>
          <w:lang w:eastAsia="ja-JP"/>
        </w:rPr>
        <w:t xml:space="preserve"> – 12</w:t>
      </w:r>
      <w:r w:rsidRPr="00F76B40">
        <w:rPr>
          <w:rFonts w:ascii="Times New Roman" w:eastAsia="MS Mincho" w:hAnsi="Times New Roman" w:cs="Times New Roman"/>
          <w:b/>
          <w:bCs/>
          <w:sz w:val="24"/>
          <w:szCs w:val="24"/>
          <w:vertAlign w:val="superscript"/>
          <w:lang w:eastAsia="ja-JP"/>
        </w:rPr>
        <w:t>th</w:t>
      </w:r>
      <w:r w:rsidRPr="00F76B40">
        <w:rPr>
          <w:rFonts w:ascii="Times New Roman" w:eastAsia="MS Mincho" w:hAnsi="Times New Roman" w:cs="Times New Roman"/>
          <w:b/>
          <w:bCs/>
          <w:sz w:val="24"/>
          <w:szCs w:val="24"/>
          <w:lang w:eastAsia="ja-JP"/>
        </w:rPr>
        <w:t xml:space="preserve"> </w:t>
      </w:r>
      <w:proofErr w:type="gramStart"/>
      <w:r w:rsidRPr="00F76B40">
        <w:rPr>
          <w:rFonts w:ascii="Times New Roman" w:eastAsia="MS Mincho" w:hAnsi="Times New Roman" w:cs="Times New Roman"/>
          <w:b/>
          <w:bCs/>
          <w:sz w:val="24"/>
          <w:szCs w:val="24"/>
          <w:lang w:eastAsia="ja-JP"/>
        </w:rPr>
        <w:t>April,</w:t>
      </w:r>
      <w:proofErr w:type="gramEnd"/>
      <w:r w:rsidRPr="00F76B40">
        <w:rPr>
          <w:rFonts w:ascii="Times New Roman" w:eastAsia="MS Mincho" w:hAnsi="Times New Roman" w:cs="Times New Roman"/>
          <w:b/>
          <w:bCs/>
          <w:sz w:val="24"/>
          <w:szCs w:val="24"/>
          <w:lang w:eastAsia="ja-JP"/>
        </w:rPr>
        <w:t xml:space="preserve"> 2019</w:t>
      </w:r>
    </w:p>
    <w:p w14:paraId="078A8151" w14:textId="77777777" w:rsidR="00942BD9" w:rsidRPr="00F76B40" w:rsidRDefault="00942BD9" w:rsidP="00E37ED7">
      <w:pPr>
        <w:pStyle w:val="TdocHeader2"/>
        <w:spacing w:line="360" w:lineRule="auto"/>
        <w:rPr>
          <w:rFonts w:ascii="Times New Roman" w:hAnsi="Times New Roman"/>
          <w:sz w:val="24"/>
          <w:szCs w:val="24"/>
          <w:lang w:val="en-US"/>
        </w:rPr>
      </w:pPr>
    </w:p>
    <w:p w14:paraId="6B561FAB" w14:textId="4D1CD3E3" w:rsidR="000F2056" w:rsidRPr="00F76B40" w:rsidRDefault="000F2056" w:rsidP="00E37ED7">
      <w:pPr>
        <w:pStyle w:val="TdocHeader2"/>
        <w:spacing w:line="360" w:lineRule="auto"/>
        <w:rPr>
          <w:rFonts w:ascii="Times New Roman" w:hAnsi="Times New Roman"/>
          <w:sz w:val="24"/>
          <w:szCs w:val="24"/>
          <w:lang w:val="fr-FR"/>
        </w:rPr>
      </w:pPr>
      <w:r w:rsidRPr="00F76B40">
        <w:rPr>
          <w:rFonts w:ascii="Times New Roman" w:hAnsi="Times New Roman"/>
          <w:sz w:val="24"/>
          <w:szCs w:val="24"/>
          <w:lang w:val="fr-FR"/>
        </w:rPr>
        <w:t xml:space="preserve">Agenda </w:t>
      </w:r>
      <w:proofErr w:type="gramStart"/>
      <w:r w:rsidRPr="00F76B40">
        <w:rPr>
          <w:rFonts w:ascii="Times New Roman" w:hAnsi="Times New Roman"/>
          <w:sz w:val="24"/>
          <w:szCs w:val="24"/>
          <w:lang w:val="fr-FR"/>
        </w:rPr>
        <w:t>Item:</w:t>
      </w:r>
      <w:proofErr w:type="gramEnd"/>
      <w:r w:rsidRPr="00F76B40">
        <w:rPr>
          <w:rFonts w:ascii="Times New Roman" w:hAnsi="Times New Roman"/>
          <w:sz w:val="24"/>
          <w:szCs w:val="24"/>
          <w:lang w:val="fr-FR"/>
        </w:rPr>
        <w:tab/>
        <w:t>7.</w:t>
      </w:r>
      <w:r w:rsidR="00946F76" w:rsidRPr="00F76B40">
        <w:rPr>
          <w:rFonts w:ascii="Times New Roman" w:hAnsi="Times New Roman"/>
          <w:sz w:val="24"/>
          <w:szCs w:val="24"/>
          <w:lang w:val="fr-FR"/>
        </w:rPr>
        <w:t>2.</w:t>
      </w:r>
      <w:r w:rsidR="00DB30F1">
        <w:rPr>
          <w:rFonts w:ascii="Times New Roman" w:hAnsi="Times New Roman"/>
          <w:sz w:val="24"/>
          <w:szCs w:val="24"/>
          <w:lang w:val="fr-FR"/>
        </w:rPr>
        <w:t>5.3</w:t>
      </w:r>
    </w:p>
    <w:p w14:paraId="678FA716" w14:textId="4AA6C262" w:rsidR="00942BD9" w:rsidRPr="00F76B40" w:rsidRDefault="00942BD9" w:rsidP="00E37ED7">
      <w:pPr>
        <w:pStyle w:val="TdocHeader2"/>
        <w:spacing w:line="360" w:lineRule="auto"/>
        <w:rPr>
          <w:rFonts w:ascii="Times New Roman" w:hAnsi="Times New Roman"/>
          <w:sz w:val="24"/>
          <w:szCs w:val="24"/>
          <w:lang w:val="fr-FR"/>
        </w:rPr>
      </w:pPr>
      <w:proofErr w:type="gramStart"/>
      <w:r w:rsidRPr="00F76B40">
        <w:rPr>
          <w:rFonts w:ascii="Times New Roman" w:hAnsi="Times New Roman"/>
          <w:sz w:val="24"/>
          <w:szCs w:val="24"/>
          <w:lang w:val="fr-FR"/>
        </w:rPr>
        <w:t>Source:</w:t>
      </w:r>
      <w:proofErr w:type="gramEnd"/>
      <w:r w:rsidRPr="00F76B40">
        <w:rPr>
          <w:rFonts w:ascii="Times New Roman" w:hAnsi="Times New Roman"/>
          <w:sz w:val="24"/>
          <w:szCs w:val="24"/>
          <w:lang w:val="fr-FR"/>
        </w:rPr>
        <w:t xml:space="preserve"> </w:t>
      </w:r>
      <w:r w:rsidRPr="00F76B40">
        <w:rPr>
          <w:rFonts w:ascii="Times New Roman" w:hAnsi="Times New Roman"/>
          <w:sz w:val="24"/>
          <w:szCs w:val="24"/>
          <w:lang w:val="fr-FR"/>
        </w:rPr>
        <w:tab/>
      </w:r>
      <w:r w:rsidR="008A414C" w:rsidRPr="00F76B40">
        <w:rPr>
          <w:rFonts w:ascii="Times New Roman" w:hAnsi="Times New Roman"/>
          <w:sz w:val="24"/>
          <w:szCs w:val="24"/>
          <w:lang w:val="fr-FR"/>
        </w:rPr>
        <w:t>Interdigital</w:t>
      </w:r>
      <w:r w:rsidR="000F2056" w:rsidRPr="00F76B40">
        <w:rPr>
          <w:rFonts w:ascii="Times New Roman" w:hAnsi="Times New Roman"/>
          <w:sz w:val="24"/>
          <w:szCs w:val="24"/>
          <w:lang w:val="fr-FR"/>
        </w:rPr>
        <w:t xml:space="preserve"> Inc.</w:t>
      </w:r>
    </w:p>
    <w:p w14:paraId="0D09ECB5" w14:textId="04991C26" w:rsidR="00942BD9" w:rsidRPr="00F76B40" w:rsidRDefault="00942BD9" w:rsidP="00E37ED7">
      <w:pPr>
        <w:pStyle w:val="TdocHeader2"/>
        <w:spacing w:line="360" w:lineRule="auto"/>
        <w:rPr>
          <w:rFonts w:ascii="Times New Roman" w:hAnsi="Times New Roman"/>
          <w:sz w:val="24"/>
          <w:szCs w:val="24"/>
          <w:lang w:val="en-US"/>
        </w:rPr>
      </w:pPr>
      <w:r w:rsidRPr="00F76B40">
        <w:rPr>
          <w:rFonts w:ascii="Times New Roman" w:hAnsi="Times New Roman"/>
          <w:sz w:val="24"/>
          <w:szCs w:val="24"/>
          <w:lang w:val="en-US"/>
        </w:rPr>
        <w:t>Title:</w:t>
      </w:r>
      <w:r w:rsidRPr="00F76B40">
        <w:rPr>
          <w:rFonts w:ascii="Times New Roman" w:hAnsi="Times New Roman"/>
          <w:sz w:val="24"/>
          <w:szCs w:val="24"/>
          <w:lang w:val="en-US"/>
        </w:rPr>
        <w:tab/>
      </w:r>
      <w:r w:rsidR="00BF7910">
        <w:rPr>
          <w:rFonts w:ascii="Times New Roman" w:hAnsi="Times New Roman"/>
          <w:sz w:val="24"/>
          <w:szCs w:val="24"/>
          <w:lang w:val="en-US"/>
        </w:rPr>
        <w:t>On Initial Access and RACH P</w:t>
      </w:r>
      <w:r w:rsidR="00DB30F1" w:rsidRPr="00DB30F1">
        <w:rPr>
          <w:rFonts w:ascii="Times New Roman" w:hAnsi="Times New Roman"/>
          <w:sz w:val="24"/>
          <w:szCs w:val="24"/>
          <w:lang w:val="en-US"/>
        </w:rPr>
        <w:t xml:space="preserve">rocedures for NTN </w:t>
      </w:r>
      <w:r w:rsidR="00D960B2" w:rsidRPr="00F76B40">
        <w:rPr>
          <w:rFonts w:ascii="Times New Roman" w:hAnsi="Times New Roman"/>
          <w:sz w:val="24"/>
          <w:szCs w:val="24"/>
          <w:lang w:val="en-US"/>
        </w:rPr>
        <w:t xml:space="preserve"> </w:t>
      </w:r>
    </w:p>
    <w:p w14:paraId="07F3A471" w14:textId="57B28D3F" w:rsidR="00942BD9" w:rsidRPr="00F76B40" w:rsidRDefault="00942BD9" w:rsidP="00E37ED7">
      <w:pPr>
        <w:pStyle w:val="TdocHeader2"/>
        <w:spacing w:line="360" w:lineRule="auto"/>
        <w:rPr>
          <w:rFonts w:ascii="Times New Roman" w:hAnsi="Times New Roman"/>
          <w:sz w:val="24"/>
          <w:szCs w:val="24"/>
          <w:lang w:val="en-US"/>
        </w:rPr>
      </w:pPr>
      <w:r w:rsidRPr="00F76B40">
        <w:rPr>
          <w:rFonts w:ascii="Times New Roman" w:hAnsi="Times New Roman"/>
          <w:sz w:val="24"/>
          <w:szCs w:val="24"/>
          <w:lang w:val="en-US"/>
        </w:rPr>
        <w:t>Document for:</w:t>
      </w:r>
      <w:r w:rsidRPr="00F76B40">
        <w:rPr>
          <w:rFonts w:ascii="Times New Roman" w:hAnsi="Times New Roman"/>
          <w:sz w:val="24"/>
          <w:szCs w:val="24"/>
          <w:lang w:val="en-US"/>
        </w:rPr>
        <w:tab/>
      </w:r>
      <w:r w:rsidR="000F2056" w:rsidRPr="00F76B40">
        <w:rPr>
          <w:rFonts w:ascii="Times New Roman" w:hAnsi="Times New Roman"/>
          <w:sz w:val="24"/>
          <w:szCs w:val="24"/>
          <w:lang w:val="en-US"/>
        </w:rPr>
        <w:t>Discussion</w:t>
      </w:r>
    </w:p>
    <w:p w14:paraId="573674DC" w14:textId="77777777" w:rsidR="009B6B19" w:rsidRPr="00F76B40" w:rsidRDefault="009B6B19" w:rsidP="00E37ED7">
      <w:pPr>
        <w:pStyle w:val="TdocHeader2"/>
        <w:rPr>
          <w:rFonts w:ascii="Times New Roman" w:hAnsi="Times New Roman"/>
          <w:sz w:val="20"/>
          <w:lang w:val="en-US"/>
        </w:rPr>
      </w:pPr>
    </w:p>
    <w:p w14:paraId="0045B682" w14:textId="77777777" w:rsidR="006A1A84" w:rsidRPr="00F76B40" w:rsidRDefault="006A1A84" w:rsidP="00E37ED7">
      <w:pPr>
        <w:pStyle w:val="Heading1"/>
        <w:jc w:val="both"/>
        <w:textAlignment w:val="auto"/>
        <w:rPr>
          <w:rFonts w:ascii="Times New Roman" w:hAnsi="Times New Roman" w:cs="Times New Roman"/>
          <w:b/>
          <w:sz w:val="32"/>
          <w:szCs w:val="32"/>
          <w:lang w:val="en-US"/>
        </w:rPr>
      </w:pPr>
      <w:bookmarkStart w:id="2" w:name="_Ref298777854"/>
      <w:bookmarkEnd w:id="0"/>
      <w:bookmarkEnd w:id="1"/>
      <w:r w:rsidRPr="00F76B40">
        <w:rPr>
          <w:rFonts w:ascii="Times New Roman" w:hAnsi="Times New Roman" w:cs="Times New Roman"/>
          <w:b/>
          <w:sz w:val="32"/>
          <w:szCs w:val="32"/>
          <w:lang w:val="en-US"/>
        </w:rPr>
        <w:t>Introduction</w:t>
      </w:r>
      <w:bookmarkEnd w:id="2"/>
    </w:p>
    <w:p w14:paraId="1477D226" w14:textId="25A33E4D" w:rsidR="00E16CE6" w:rsidRPr="00E16CE6" w:rsidRDefault="00E16CE6" w:rsidP="00E16CE6">
      <w:pPr>
        <w:jc w:val="both"/>
        <w:rPr>
          <w:rFonts w:ascii="Times New Roman" w:hAnsi="Times New Roman" w:cs="Times New Roman"/>
          <w:lang w:val="en-GB"/>
        </w:rPr>
      </w:pPr>
      <w:r>
        <w:rPr>
          <w:rFonts w:ascii="Times New Roman" w:hAnsi="Times New Roman" w:cs="Times New Roman"/>
          <w:lang w:val="en-GB"/>
        </w:rPr>
        <w:t>A</w:t>
      </w:r>
      <w:r w:rsidRPr="00E16CE6">
        <w:rPr>
          <w:rFonts w:ascii="Times New Roman" w:hAnsi="Times New Roman" w:cs="Times New Roman"/>
          <w:lang w:val="en-GB"/>
        </w:rPr>
        <w:t xml:space="preserve"> new RAN1 SI on solutions for NR was approved </w:t>
      </w:r>
      <w:r>
        <w:rPr>
          <w:rFonts w:ascii="Times New Roman" w:hAnsi="Times New Roman" w:cs="Times New Roman"/>
          <w:lang w:val="en-GB"/>
        </w:rPr>
        <w:t>i</w:t>
      </w:r>
      <w:r w:rsidRPr="00E16CE6">
        <w:rPr>
          <w:rFonts w:ascii="Times New Roman" w:hAnsi="Times New Roman" w:cs="Times New Roman"/>
          <w:lang w:val="en-GB"/>
        </w:rPr>
        <w:t>n RAN plenary meeting #80, to support n</w:t>
      </w:r>
      <w:r>
        <w:rPr>
          <w:rFonts w:ascii="Times New Roman" w:hAnsi="Times New Roman" w:cs="Times New Roman"/>
          <w:lang w:val="en-GB"/>
        </w:rPr>
        <w:t xml:space="preserve">on-terrestrial network (NTN) </w:t>
      </w:r>
      <w:r>
        <w:rPr>
          <w:rFonts w:ascii="Times New Roman" w:hAnsi="Times New Roman" w:cs="Times New Roman"/>
          <w:lang w:val="en-GB"/>
        </w:rPr>
        <w:fldChar w:fldCharType="begin"/>
      </w:r>
      <w:r>
        <w:rPr>
          <w:rFonts w:ascii="Times New Roman" w:hAnsi="Times New Roman" w:cs="Times New Roman"/>
          <w:lang w:val="en-GB"/>
        </w:rPr>
        <w:instrText xml:space="preserve"> REF _Ref4751330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sidRPr="00E16CE6">
        <w:rPr>
          <w:rFonts w:ascii="Times New Roman" w:hAnsi="Times New Roman" w:cs="Times New Roman"/>
          <w:lang w:val="en-GB"/>
        </w:rPr>
        <w:t xml:space="preserve"> . The objective of the SI as far as physical layer is concerned is as the following: </w:t>
      </w:r>
    </w:p>
    <w:p w14:paraId="53C5B56C" w14:textId="77777777" w:rsidR="00E16CE6" w:rsidRPr="00E16CE6" w:rsidRDefault="00E16CE6" w:rsidP="00E16CE6">
      <w:pPr>
        <w:pBdr>
          <w:top w:val="single" w:sz="4" w:space="1" w:color="auto"/>
          <w:left w:val="single" w:sz="4" w:space="4" w:color="auto"/>
          <w:bottom w:val="single" w:sz="4" w:space="1" w:color="auto"/>
          <w:right w:val="single" w:sz="4" w:space="4" w:color="auto"/>
        </w:pBdr>
        <w:jc w:val="both"/>
        <w:rPr>
          <w:rFonts w:ascii="Times New Roman" w:hAnsi="Times New Roman" w:cs="Times New Roman"/>
          <w:b/>
          <w:i/>
          <w:lang w:val="en-GB"/>
        </w:rPr>
      </w:pPr>
      <w:r w:rsidRPr="00E16CE6">
        <w:rPr>
          <w:rFonts w:ascii="Times New Roman" w:hAnsi="Times New Roman" w:cs="Times New Roman"/>
          <w:b/>
          <w:i/>
          <w:lang w:val="en-GB"/>
        </w:rPr>
        <w:t>Physical layer</w:t>
      </w:r>
    </w:p>
    <w:p w14:paraId="62CDE439" w14:textId="77777777" w:rsidR="00E16CE6" w:rsidRPr="00E16CE6" w:rsidRDefault="00E16CE6" w:rsidP="00E16CE6">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E16CE6">
        <w:rPr>
          <w:rFonts w:ascii="Times New Roman" w:hAnsi="Times New Roman" w:cs="Times New Roman"/>
          <w:i/>
          <w:lang w:val="en-GB"/>
        </w:rPr>
        <w:t xml:space="preserve">Consolidation of potential impacts as initially identified in TR 38.811 and identification of related solutions if </w:t>
      </w:r>
      <w:proofErr w:type="gramStart"/>
      <w:r w:rsidRPr="00E16CE6">
        <w:rPr>
          <w:rFonts w:ascii="Times New Roman" w:hAnsi="Times New Roman" w:cs="Times New Roman"/>
          <w:i/>
          <w:lang w:val="en-GB"/>
        </w:rPr>
        <w:t>needed  [</w:t>
      </w:r>
      <w:proofErr w:type="gramEnd"/>
      <w:r w:rsidRPr="00E16CE6">
        <w:rPr>
          <w:rFonts w:ascii="Times New Roman" w:hAnsi="Times New Roman" w:cs="Times New Roman"/>
          <w:i/>
          <w:lang w:val="en-GB"/>
        </w:rPr>
        <w:t xml:space="preserve">RAN1]: </w:t>
      </w:r>
    </w:p>
    <w:p w14:paraId="0FB93F71" w14:textId="77777777" w:rsidR="00E16CE6" w:rsidRPr="00E16CE6" w:rsidRDefault="00E16CE6" w:rsidP="00E16CE6">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E16CE6">
        <w:rPr>
          <w:rFonts w:ascii="Times New Roman" w:hAnsi="Times New Roman" w:cs="Times New Roman"/>
          <w:i/>
          <w:lang w:val="en-GB"/>
        </w:rPr>
        <w:t>•</w:t>
      </w:r>
      <w:r w:rsidRPr="00E16CE6">
        <w:rPr>
          <w:rFonts w:ascii="Times New Roman" w:hAnsi="Times New Roman" w:cs="Times New Roman"/>
          <w:i/>
          <w:lang w:val="en-GB"/>
        </w:rPr>
        <w:tab/>
        <w:t>Physical layer control procedures (e.g. CSI feedback, power control)</w:t>
      </w:r>
    </w:p>
    <w:p w14:paraId="50C398A2" w14:textId="77777777" w:rsidR="00E16CE6" w:rsidRPr="00E16CE6" w:rsidRDefault="00E16CE6" w:rsidP="00E16CE6">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E16CE6">
        <w:rPr>
          <w:rFonts w:ascii="Times New Roman" w:hAnsi="Times New Roman" w:cs="Times New Roman"/>
          <w:i/>
          <w:lang w:val="en-GB"/>
        </w:rPr>
        <w:t>•</w:t>
      </w:r>
      <w:r w:rsidRPr="00E16CE6">
        <w:rPr>
          <w:rFonts w:ascii="Times New Roman" w:hAnsi="Times New Roman" w:cs="Times New Roman"/>
          <w:i/>
          <w:lang w:val="en-GB"/>
        </w:rPr>
        <w:tab/>
        <w:t>Uplink Timing advance/RACH procedure including PRACH sequence/format/message</w:t>
      </w:r>
    </w:p>
    <w:p w14:paraId="7AC35CBC" w14:textId="77777777" w:rsidR="00E16CE6" w:rsidRPr="00E16CE6" w:rsidRDefault="00E16CE6" w:rsidP="00E16CE6">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E16CE6">
        <w:rPr>
          <w:rFonts w:ascii="Times New Roman" w:hAnsi="Times New Roman" w:cs="Times New Roman"/>
          <w:i/>
          <w:lang w:val="en-GB"/>
        </w:rPr>
        <w:t>•</w:t>
      </w:r>
      <w:r w:rsidRPr="00E16CE6">
        <w:rPr>
          <w:rFonts w:ascii="Times New Roman" w:hAnsi="Times New Roman" w:cs="Times New Roman"/>
          <w:i/>
          <w:lang w:val="en-GB"/>
        </w:rPr>
        <w:tab/>
        <w:t>Making retransmission mechanisms at the physical layer more delay-tolerant as appropriate. This may also include capability to deactivate the HARQ mechanisms.</w:t>
      </w:r>
    </w:p>
    <w:p w14:paraId="4D752D6E" w14:textId="33C988FD" w:rsidR="00E63BAE" w:rsidRPr="00F76B40" w:rsidRDefault="00E16CE6" w:rsidP="00E16CE6">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E16CE6">
        <w:rPr>
          <w:rFonts w:ascii="Times New Roman" w:hAnsi="Times New Roman" w:cs="Times New Roman"/>
          <w:i/>
          <w:lang w:val="en-GB"/>
        </w:rPr>
        <w:t>Performance assessment of NR in selected deployment scenarios (LEO based satellite access, GEO based satellite access) through link level (Radio link) and system level (cell) simulations [RAN1]</w:t>
      </w:r>
    </w:p>
    <w:p w14:paraId="61DC08D1" w14:textId="77777777" w:rsidR="00BB66D9" w:rsidRDefault="00BB66D9" w:rsidP="00E37ED7">
      <w:pPr>
        <w:jc w:val="both"/>
        <w:rPr>
          <w:rFonts w:ascii="Times New Roman" w:hAnsi="Times New Roman" w:cs="Times New Roman"/>
          <w:lang w:val="en-GB"/>
        </w:rPr>
      </w:pPr>
    </w:p>
    <w:p w14:paraId="197D6014" w14:textId="16B4CF4B" w:rsidR="007B65AB" w:rsidRDefault="00BB66D9" w:rsidP="00E37ED7">
      <w:pPr>
        <w:jc w:val="both"/>
        <w:rPr>
          <w:rFonts w:ascii="Times New Roman" w:hAnsi="Times New Roman" w:cs="Times New Roman"/>
          <w:lang w:val="en-GB"/>
        </w:rPr>
      </w:pPr>
      <w:r w:rsidRPr="00BB66D9">
        <w:rPr>
          <w:rFonts w:ascii="Times New Roman" w:hAnsi="Times New Roman" w:cs="Times New Roman"/>
          <w:lang w:val="en-GB"/>
        </w:rPr>
        <w:t xml:space="preserve">In RAN2 #104 </w:t>
      </w:r>
      <w:r>
        <w:rPr>
          <w:rFonts w:ascii="Times New Roman" w:hAnsi="Times New Roman" w:cs="Times New Roman"/>
          <w:lang w:val="en-GB"/>
        </w:rPr>
        <w:t>the following was agreed too</w:t>
      </w:r>
      <w:r w:rsidR="00D64DD3">
        <w:rPr>
          <w:rFonts w:ascii="Times New Roman" w:hAnsi="Times New Roman" w:cs="Times New Roman"/>
          <w:lang w:val="en-GB"/>
        </w:rPr>
        <w:t xml:space="preserve"> </w:t>
      </w:r>
      <w:r w:rsidR="00D64DD3">
        <w:rPr>
          <w:rFonts w:ascii="Times New Roman" w:hAnsi="Times New Roman" w:cs="Times New Roman"/>
          <w:lang w:val="en-GB"/>
        </w:rPr>
        <w:fldChar w:fldCharType="begin"/>
      </w:r>
      <w:r w:rsidR="00D64DD3">
        <w:rPr>
          <w:rFonts w:ascii="Times New Roman" w:hAnsi="Times New Roman" w:cs="Times New Roman"/>
          <w:lang w:val="en-GB"/>
        </w:rPr>
        <w:instrText xml:space="preserve"> REF _Ref4753170 \r \h </w:instrText>
      </w:r>
      <w:r w:rsidR="00D64DD3">
        <w:rPr>
          <w:rFonts w:ascii="Times New Roman" w:hAnsi="Times New Roman" w:cs="Times New Roman"/>
          <w:lang w:val="en-GB"/>
        </w:rPr>
      </w:r>
      <w:r w:rsidR="00D64DD3">
        <w:rPr>
          <w:rFonts w:ascii="Times New Roman" w:hAnsi="Times New Roman" w:cs="Times New Roman"/>
          <w:lang w:val="en-GB"/>
        </w:rPr>
        <w:fldChar w:fldCharType="separate"/>
      </w:r>
      <w:r w:rsidR="00D64DD3">
        <w:rPr>
          <w:rFonts w:ascii="Times New Roman" w:hAnsi="Times New Roman" w:cs="Times New Roman"/>
          <w:lang w:val="en-GB"/>
        </w:rPr>
        <w:t>[2]</w:t>
      </w:r>
      <w:r w:rsidR="00D64DD3">
        <w:rPr>
          <w:rFonts w:ascii="Times New Roman" w:hAnsi="Times New Roman" w:cs="Times New Roman"/>
          <w:lang w:val="en-GB"/>
        </w:rPr>
        <w:fldChar w:fldCharType="end"/>
      </w:r>
      <w:r w:rsidR="007F17EA">
        <w:rPr>
          <w:rFonts w:ascii="Times New Roman" w:hAnsi="Times New Roman" w:cs="Times New Roman"/>
          <w:lang w:val="en-GB"/>
        </w:rPr>
        <w:t>:</w:t>
      </w:r>
    </w:p>
    <w:p w14:paraId="4A227687" w14:textId="77777777"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Agreements</w:t>
      </w:r>
    </w:p>
    <w:p w14:paraId="108E0BCF" w14:textId="26BAA8A7"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 xml:space="preserve"> 1:</w:t>
      </w:r>
      <w:r w:rsidRPr="00D64DD3">
        <w:rPr>
          <w:rFonts w:ascii="Times New Roman" w:hAnsi="Times New Roman" w:cs="Times New Roman"/>
          <w:i/>
          <w:lang w:val="en-GB"/>
        </w:rPr>
        <w:tab/>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w:t>
      </w:r>
      <w:proofErr w:type="gramStart"/>
      <w:r w:rsidRPr="00D64DD3">
        <w:rPr>
          <w:rFonts w:ascii="Times New Roman" w:hAnsi="Times New Roman" w:cs="Times New Roman"/>
          <w:i/>
          <w:lang w:val="en-GB"/>
        </w:rPr>
        <w:t>separately.</w:t>
      </w:r>
      <w:proofErr w:type="gramEnd"/>
      <w:r w:rsidRPr="00D64DD3">
        <w:rPr>
          <w:rFonts w:ascii="Times New Roman" w:hAnsi="Times New Roman" w:cs="Times New Roman"/>
          <w:i/>
          <w:lang w:val="en-GB"/>
        </w:rPr>
        <w:t xml:space="preserve"> Furthe</w:t>
      </w:r>
      <w:r w:rsidRPr="00D64DD3">
        <w:rPr>
          <w:rFonts w:ascii="Times New Roman" w:hAnsi="Times New Roman" w:cs="Times New Roman"/>
          <w:i/>
          <w:lang w:val="en-GB"/>
        </w:rPr>
        <w:t xml:space="preserve">r principles are not excluded. </w:t>
      </w:r>
    </w:p>
    <w:p w14:paraId="0C375FEB" w14:textId="28D60EF4"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 xml:space="preserve">2: </w:t>
      </w:r>
      <w:r w:rsidRPr="00D64DD3">
        <w:rPr>
          <w:rFonts w:ascii="Times New Roman" w:hAnsi="Times New Roman" w:cs="Times New Roman"/>
          <w:i/>
          <w:lang w:val="en-GB"/>
        </w:rPr>
        <w:tab/>
        <w:t xml:space="preserve">The </w:t>
      </w:r>
      <w:proofErr w:type="spellStart"/>
      <w:r w:rsidRPr="00D64DD3">
        <w:rPr>
          <w:rFonts w:ascii="Times New Roman" w:hAnsi="Times New Roman" w:cs="Times New Roman"/>
          <w:i/>
          <w:lang w:val="en-GB"/>
        </w:rPr>
        <w:t>ra-ResponseWindow</w:t>
      </w:r>
      <w:proofErr w:type="spellEnd"/>
      <w:r w:rsidRPr="00D64DD3">
        <w:rPr>
          <w:rFonts w:ascii="Times New Roman" w:hAnsi="Times New Roman" w:cs="Times New Roman"/>
          <w:i/>
          <w:lang w:val="en-GB"/>
        </w:rPr>
        <w:t xml:space="preserve"> sho</w:t>
      </w:r>
      <w:r w:rsidR="00D64DD3" w:rsidRPr="00D64DD3">
        <w:rPr>
          <w:rFonts w:ascii="Times New Roman" w:hAnsi="Times New Roman" w:cs="Times New Roman"/>
          <w:i/>
          <w:lang w:val="en-GB"/>
        </w:rPr>
        <w:t>uld be modified to support NTN.</w:t>
      </w:r>
    </w:p>
    <w:p w14:paraId="4367630F" w14:textId="77777777"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 xml:space="preserve">3: </w:t>
      </w:r>
      <w:r w:rsidRPr="00D64DD3">
        <w:rPr>
          <w:rFonts w:ascii="Times New Roman" w:hAnsi="Times New Roman" w:cs="Times New Roman"/>
          <w:i/>
          <w:lang w:val="en-GB"/>
        </w:rPr>
        <w:tab/>
        <w:t xml:space="preserve">Introduce an offset for the start of the </w:t>
      </w:r>
      <w:proofErr w:type="spellStart"/>
      <w:r w:rsidRPr="00D64DD3">
        <w:rPr>
          <w:rFonts w:ascii="Times New Roman" w:hAnsi="Times New Roman" w:cs="Times New Roman"/>
          <w:i/>
          <w:lang w:val="en-GB"/>
        </w:rPr>
        <w:t>ra-ResponseWindow</w:t>
      </w:r>
      <w:proofErr w:type="spellEnd"/>
      <w:r w:rsidRPr="00D64DD3">
        <w:rPr>
          <w:rFonts w:ascii="Times New Roman" w:hAnsi="Times New Roman" w:cs="Times New Roman"/>
          <w:i/>
          <w:lang w:val="en-GB"/>
        </w:rPr>
        <w:t xml:space="preserve"> for NTN. The offset shall be configurable to accommodate different scenarios.</w:t>
      </w:r>
    </w:p>
    <w:p w14:paraId="70500220" w14:textId="77777777"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 xml:space="preserve">4: </w:t>
      </w:r>
      <w:r w:rsidRPr="00D64DD3">
        <w:rPr>
          <w:rFonts w:ascii="Times New Roman" w:hAnsi="Times New Roman" w:cs="Times New Roman"/>
          <w:i/>
          <w:lang w:val="en-GB"/>
        </w:rPr>
        <w:tab/>
        <w:t xml:space="preserve">RAN2 will study if other than delaying the start of </w:t>
      </w:r>
      <w:proofErr w:type="spellStart"/>
      <w:r w:rsidRPr="00D64DD3">
        <w:rPr>
          <w:rFonts w:ascii="Times New Roman" w:hAnsi="Times New Roman" w:cs="Times New Roman"/>
          <w:i/>
          <w:lang w:val="en-GB"/>
        </w:rPr>
        <w:t>ra-ResponseWindow</w:t>
      </w:r>
      <w:proofErr w:type="spellEnd"/>
      <w:r w:rsidRPr="00D64DD3">
        <w:rPr>
          <w:rFonts w:ascii="Times New Roman" w:hAnsi="Times New Roman" w:cs="Times New Roman"/>
          <w:i/>
          <w:lang w:val="en-GB"/>
        </w:rPr>
        <w:t xml:space="preserve"> an extension of </w:t>
      </w:r>
      <w:proofErr w:type="spellStart"/>
      <w:r w:rsidRPr="00D64DD3">
        <w:rPr>
          <w:rFonts w:ascii="Times New Roman" w:hAnsi="Times New Roman" w:cs="Times New Roman"/>
          <w:i/>
          <w:lang w:val="en-GB"/>
        </w:rPr>
        <w:t>ra-ResponseWindow</w:t>
      </w:r>
      <w:proofErr w:type="spellEnd"/>
      <w:r w:rsidRPr="00D64DD3">
        <w:rPr>
          <w:rFonts w:ascii="Times New Roman" w:hAnsi="Times New Roman" w:cs="Times New Roman"/>
          <w:i/>
          <w:lang w:val="en-GB"/>
        </w:rPr>
        <w:t xml:space="preserve"> is needed to support NTN.</w:t>
      </w:r>
    </w:p>
    <w:p w14:paraId="486E70FF" w14:textId="77777777"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 xml:space="preserve">5: </w:t>
      </w:r>
      <w:r w:rsidRPr="00D64DD3">
        <w:rPr>
          <w:rFonts w:ascii="Times New Roman" w:hAnsi="Times New Roman" w:cs="Times New Roman"/>
          <w:i/>
          <w:lang w:val="en-GB"/>
        </w:rPr>
        <w:tab/>
        <w:t xml:space="preserve">The </w:t>
      </w:r>
      <w:proofErr w:type="spellStart"/>
      <w:r w:rsidRPr="00D64DD3">
        <w:rPr>
          <w:rFonts w:ascii="Times New Roman" w:hAnsi="Times New Roman" w:cs="Times New Roman"/>
          <w:i/>
          <w:lang w:val="en-GB"/>
        </w:rPr>
        <w:t>ra-ContentionResolutionTimer</w:t>
      </w:r>
      <w:proofErr w:type="spellEnd"/>
      <w:r w:rsidRPr="00D64DD3">
        <w:rPr>
          <w:rFonts w:ascii="Times New Roman" w:hAnsi="Times New Roman" w:cs="Times New Roman"/>
          <w:i/>
          <w:lang w:val="en-GB"/>
        </w:rPr>
        <w:t xml:space="preserve"> should be modified to support NTN.</w:t>
      </w:r>
    </w:p>
    <w:p w14:paraId="4FF1CBB7" w14:textId="77777777" w:rsidR="00372F46"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lastRenderedPageBreak/>
        <w:t>6:</w:t>
      </w:r>
      <w:r w:rsidRPr="00D64DD3">
        <w:rPr>
          <w:rFonts w:ascii="Times New Roman" w:hAnsi="Times New Roman" w:cs="Times New Roman"/>
          <w:i/>
          <w:lang w:val="en-GB"/>
        </w:rPr>
        <w:tab/>
        <w:t xml:space="preserve">Introduce an offset for the start of the </w:t>
      </w:r>
      <w:proofErr w:type="spellStart"/>
      <w:r w:rsidRPr="00D64DD3">
        <w:rPr>
          <w:rFonts w:ascii="Times New Roman" w:hAnsi="Times New Roman" w:cs="Times New Roman"/>
          <w:i/>
          <w:lang w:val="en-GB"/>
        </w:rPr>
        <w:t>ra-ContentionResolutionTimer</w:t>
      </w:r>
      <w:proofErr w:type="spellEnd"/>
      <w:r w:rsidRPr="00D64DD3">
        <w:rPr>
          <w:rFonts w:ascii="Times New Roman" w:hAnsi="Times New Roman" w:cs="Times New Roman"/>
          <w:i/>
          <w:lang w:val="en-GB"/>
        </w:rPr>
        <w:t xml:space="preserve"> for NTN.</w:t>
      </w:r>
    </w:p>
    <w:p w14:paraId="4A779CC4" w14:textId="583AB8F1" w:rsidR="00BB66D9" w:rsidRPr="00D64DD3" w:rsidRDefault="00372F46"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7:</w:t>
      </w:r>
      <w:r w:rsidRPr="00D64DD3">
        <w:rPr>
          <w:rFonts w:ascii="Times New Roman" w:hAnsi="Times New Roman" w:cs="Times New Roman"/>
          <w:i/>
          <w:lang w:val="en-GB"/>
        </w:rPr>
        <w:tab/>
        <w:t xml:space="preserve">A modification of </w:t>
      </w:r>
      <w:proofErr w:type="spellStart"/>
      <w:r w:rsidRPr="00D64DD3">
        <w:rPr>
          <w:rFonts w:ascii="Times New Roman" w:hAnsi="Times New Roman" w:cs="Times New Roman"/>
          <w:i/>
          <w:lang w:val="en-GB"/>
        </w:rPr>
        <w:t>drx-LongCycleStartOffset</w:t>
      </w:r>
      <w:proofErr w:type="spellEnd"/>
      <w:r w:rsidRPr="00D64DD3">
        <w:rPr>
          <w:rFonts w:ascii="Times New Roman" w:hAnsi="Times New Roman" w:cs="Times New Roman"/>
          <w:i/>
          <w:lang w:val="en-GB"/>
        </w:rPr>
        <w:t xml:space="preserve">, </w:t>
      </w:r>
      <w:proofErr w:type="spellStart"/>
      <w:r w:rsidRPr="00D64DD3">
        <w:rPr>
          <w:rFonts w:ascii="Times New Roman" w:hAnsi="Times New Roman" w:cs="Times New Roman"/>
          <w:i/>
          <w:lang w:val="en-GB"/>
        </w:rPr>
        <w:t>drx-StartOffset</w:t>
      </w:r>
      <w:proofErr w:type="spellEnd"/>
      <w:r w:rsidRPr="00D64DD3">
        <w:rPr>
          <w:rFonts w:ascii="Times New Roman" w:hAnsi="Times New Roman" w:cs="Times New Roman"/>
          <w:i/>
          <w:lang w:val="en-GB"/>
        </w:rPr>
        <w:t xml:space="preserve">, </w:t>
      </w:r>
      <w:proofErr w:type="spellStart"/>
      <w:r w:rsidRPr="00D64DD3">
        <w:rPr>
          <w:rFonts w:ascii="Times New Roman" w:hAnsi="Times New Roman" w:cs="Times New Roman"/>
          <w:i/>
          <w:lang w:val="en-GB"/>
        </w:rPr>
        <w:t>drx-ShortCycle</w:t>
      </w:r>
      <w:proofErr w:type="spellEnd"/>
      <w:r w:rsidRPr="00D64DD3">
        <w:rPr>
          <w:rFonts w:ascii="Times New Roman" w:hAnsi="Times New Roman" w:cs="Times New Roman"/>
          <w:i/>
          <w:lang w:val="en-GB"/>
        </w:rPr>
        <w:t xml:space="preserve">, </w:t>
      </w:r>
      <w:proofErr w:type="spellStart"/>
      <w:r w:rsidRPr="00D64DD3">
        <w:rPr>
          <w:rFonts w:ascii="Times New Roman" w:hAnsi="Times New Roman" w:cs="Times New Roman"/>
          <w:i/>
          <w:lang w:val="en-GB"/>
        </w:rPr>
        <w:t>drx-ShortCycleTimer</w:t>
      </w:r>
      <w:proofErr w:type="spellEnd"/>
      <w:r w:rsidRPr="00D64DD3">
        <w:rPr>
          <w:rFonts w:ascii="Times New Roman" w:hAnsi="Times New Roman" w:cs="Times New Roman"/>
          <w:i/>
          <w:lang w:val="en-GB"/>
        </w:rPr>
        <w:t xml:space="preserve">, </w:t>
      </w:r>
      <w:proofErr w:type="spellStart"/>
      <w:r w:rsidRPr="00D64DD3">
        <w:rPr>
          <w:rFonts w:ascii="Times New Roman" w:hAnsi="Times New Roman" w:cs="Times New Roman"/>
          <w:i/>
          <w:lang w:val="en-GB"/>
        </w:rPr>
        <w:t>drx-onDurationTimer</w:t>
      </w:r>
      <w:proofErr w:type="spellEnd"/>
      <w:r w:rsidRPr="00D64DD3">
        <w:rPr>
          <w:rFonts w:ascii="Times New Roman" w:hAnsi="Times New Roman" w:cs="Times New Roman"/>
          <w:i/>
          <w:lang w:val="en-GB"/>
        </w:rPr>
        <w:t xml:space="preserve">, </w:t>
      </w:r>
      <w:proofErr w:type="spellStart"/>
      <w:r w:rsidRPr="00D64DD3">
        <w:rPr>
          <w:rFonts w:ascii="Times New Roman" w:hAnsi="Times New Roman" w:cs="Times New Roman"/>
          <w:i/>
          <w:lang w:val="en-GB"/>
        </w:rPr>
        <w:t>drx-SlotOffset</w:t>
      </w:r>
      <w:proofErr w:type="spellEnd"/>
      <w:r w:rsidRPr="00D64DD3">
        <w:rPr>
          <w:rFonts w:ascii="Times New Roman" w:hAnsi="Times New Roman" w:cs="Times New Roman"/>
          <w:i/>
          <w:lang w:val="en-GB"/>
        </w:rPr>
        <w:t xml:space="preserve"> and </w:t>
      </w:r>
      <w:proofErr w:type="spellStart"/>
      <w:r w:rsidRPr="00D64DD3">
        <w:rPr>
          <w:rFonts w:ascii="Times New Roman" w:hAnsi="Times New Roman" w:cs="Times New Roman"/>
          <w:i/>
          <w:lang w:val="en-GB"/>
        </w:rPr>
        <w:t>drx-InactivityTimer</w:t>
      </w:r>
      <w:proofErr w:type="spellEnd"/>
      <w:r w:rsidRPr="00D64DD3">
        <w:rPr>
          <w:rFonts w:ascii="Times New Roman" w:hAnsi="Times New Roman" w:cs="Times New Roman"/>
          <w:i/>
          <w:lang w:val="en-GB"/>
        </w:rPr>
        <w:t xml:space="preserve"> is not needed to support NTN.</w:t>
      </w:r>
    </w:p>
    <w:p w14:paraId="4FBA6A19" w14:textId="66DFF9C1" w:rsidR="00D64DD3" w:rsidRDefault="00D64DD3" w:rsidP="00D64DD3">
      <w:pPr>
        <w:pBdr>
          <w:top w:val="single" w:sz="4" w:space="1" w:color="auto"/>
          <w:left w:val="single" w:sz="4" w:space="4" w:color="auto"/>
          <w:bottom w:val="single" w:sz="4" w:space="1" w:color="auto"/>
          <w:right w:val="single" w:sz="4" w:space="4" w:color="auto"/>
        </w:pBdr>
        <w:jc w:val="both"/>
        <w:rPr>
          <w:rFonts w:ascii="Times New Roman" w:hAnsi="Times New Roman" w:cs="Times New Roman"/>
          <w:i/>
          <w:lang w:val="en-GB"/>
        </w:rPr>
      </w:pPr>
      <w:r w:rsidRPr="00D64DD3">
        <w:rPr>
          <w:rFonts w:ascii="Times New Roman" w:hAnsi="Times New Roman" w:cs="Times New Roman"/>
          <w:i/>
          <w:lang w:val="en-GB"/>
        </w:rPr>
        <w:t>…</w:t>
      </w:r>
    </w:p>
    <w:p w14:paraId="5AA6873F" w14:textId="78680529" w:rsidR="00D64DD3" w:rsidRPr="00D64DD3" w:rsidRDefault="00D64DD3" w:rsidP="00D64DD3">
      <w:pPr>
        <w:jc w:val="both"/>
        <w:rPr>
          <w:rFonts w:ascii="Times New Roman" w:hAnsi="Times New Roman" w:cs="Times New Roman"/>
          <w:lang w:val="en-GB"/>
        </w:rPr>
      </w:pPr>
      <w:r w:rsidRPr="00D64DD3">
        <w:rPr>
          <w:rFonts w:ascii="Times New Roman" w:hAnsi="Times New Roman" w:cs="Times New Roman"/>
          <w:lang w:val="en-GB"/>
        </w:rPr>
        <w:t>In this contribution, we disc</w:t>
      </w:r>
      <w:r w:rsidR="00BF7910">
        <w:rPr>
          <w:rFonts w:ascii="Times New Roman" w:hAnsi="Times New Roman" w:cs="Times New Roman"/>
          <w:lang w:val="en-GB"/>
        </w:rPr>
        <w:t xml:space="preserve">uss some </w:t>
      </w:r>
      <w:r w:rsidR="00C72739">
        <w:rPr>
          <w:rFonts w:ascii="Times New Roman" w:hAnsi="Times New Roman" w:cs="Times New Roman"/>
          <w:lang w:val="en-GB"/>
        </w:rPr>
        <w:t xml:space="preserve">challenges and </w:t>
      </w:r>
      <w:r w:rsidR="00BF7910">
        <w:rPr>
          <w:rFonts w:ascii="Times New Roman" w:hAnsi="Times New Roman" w:cs="Times New Roman"/>
          <w:lang w:val="en-GB"/>
        </w:rPr>
        <w:t xml:space="preserve">considerations for NTN initial access procedure.  We also go over </w:t>
      </w:r>
      <w:r w:rsidR="00A76731">
        <w:rPr>
          <w:rFonts w:ascii="Times New Roman" w:hAnsi="Times New Roman" w:cs="Times New Roman"/>
          <w:lang w:val="en-GB"/>
        </w:rPr>
        <w:t>some necessary</w:t>
      </w:r>
      <w:r w:rsidR="00BF7910">
        <w:rPr>
          <w:rFonts w:ascii="Times New Roman" w:hAnsi="Times New Roman" w:cs="Times New Roman"/>
          <w:lang w:val="en-GB"/>
        </w:rPr>
        <w:t xml:space="preserve"> modifications to adapt RACH</w:t>
      </w:r>
      <w:r w:rsidR="00C72739">
        <w:rPr>
          <w:rFonts w:ascii="Times New Roman" w:hAnsi="Times New Roman" w:cs="Times New Roman"/>
          <w:lang w:val="en-GB"/>
        </w:rPr>
        <w:t xml:space="preserve"> procedures for</w:t>
      </w:r>
      <w:r w:rsidRPr="00D64DD3">
        <w:rPr>
          <w:rFonts w:ascii="Times New Roman" w:hAnsi="Times New Roman" w:cs="Times New Roman"/>
          <w:lang w:val="en-GB"/>
        </w:rPr>
        <w:t xml:space="preserve"> NTN.</w:t>
      </w:r>
    </w:p>
    <w:p w14:paraId="0133F3E7" w14:textId="4BABAFDC" w:rsidR="003B47A7" w:rsidRPr="00F76B40" w:rsidRDefault="00333C84" w:rsidP="00E37ED7">
      <w:pPr>
        <w:pStyle w:val="Heading1"/>
        <w:jc w:val="both"/>
        <w:textAlignment w:val="auto"/>
        <w:rPr>
          <w:rFonts w:ascii="Times New Roman" w:hAnsi="Times New Roman" w:cs="Times New Roman"/>
          <w:b/>
          <w:sz w:val="32"/>
          <w:lang w:val="en-US"/>
        </w:rPr>
      </w:pPr>
      <w:r w:rsidRPr="00F76B40">
        <w:rPr>
          <w:rFonts w:ascii="Times New Roman" w:hAnsi="Times New Roman" w:cs="Times New Roman"/>
          <w:b/>
          <w:sz w:val="32"/>
          <w:lang w:val="en-US"/>
        </w:rPr>
        <w:t>Initial access for NTN</w:t>
      </w:r>
    </w:p>
    <w:p w14:paraId="6D8DDCD7" w14:textId="050C1B45" w:rsidR="009E1124" w:rsidRPr="00F76B40" w:rsidRDefault="008D5C22" w:rsidP="00E37ED7">
      <w:pPr>
        <w:spacing w:line="360" w:lineRule="auto"/>
        <w:ind w:left="90" w:right="90"/>
        <w:jc w:val="both"/>
        <w:rPr>
          <w:rFonts w:ascii="Times New Roman" w:hAnsi="Times New Roman" w:cs="Times New Roman"/>
          <w:color w:val="000000"/>
        </w:rPr>
      </w:pPr>
      <w:r w:rsidRPr="00F76B40">
        <w:rPr>
          <w:rFonts w:ascii="Times New Roman" w:hAnsi="Times New Roman" w:cs="Times New Roman"/>
          <w:color w:val="000000"/>
        </w:rPr>
        <w:t xml:space="preserve">Initial access NTN can follow 4-step signaling as described in </w:t>
      </w:r>
      <w:r w:rsidRPr="00F76B40">
        <w:rPr>
          <w:rFonts w:ascii="Times New Roman" w:hAnsi="Times New Roman" w:cs="Times New Roman"/>
          <w:color w:val="000000"/>
        </w:rPr>
        <w:fldChar w:fldCharType="begin"/>
      </w:r>
      <w:r w:rsidRPr="00F76B40">
        <w:rPr>
          <w:rFonts w:ascii="Times New Roman" w:hAnsi="Times New Roman" w:cs="Times New Roman"/>
          <w:color w:val="000000"/>
        </w:rPr>
        <w:instrText xml:space="preserve"> REF _Ref4160482 \h </w:instrText>
      </w:r>
      <w:r w:rsidR="00F76B40">
        <w:rPr>
          <w:rFonts w:ascii="Times New Roman" w:hAnsi="Times New Roman" w:cs="Times New Roman"/>
          <w:color w:val="000000"/>
        </w:rPr>
        <w:instrText xml:space="preserve"> \* MERGEFORMAT </w:instrText>
      </w:r>
      <w:r w:rsidRPr="00F76B40">
        <w:rPr>
          <w:rFonts w:ascii="Times New Roman" w:hAnsi="Times New Roman" w:cs="Times New Roman"/>
          <w:color w:val="000000"/>
        </w:rPr>
      </w:r>
      <w:r w:rsidRPr="00F76B40">
        <w:rPr>
          <w:rFonts w:ascii="Times New Roman" w:hAnsi="Times New Roman" w:cs="Times New Roman"/>
          <w:color w:val="000000"/>
        </w:rPr>
        <w:fldChar w:fldCharType="separate"/>
      </w:r>
      <w:r w:rsidRPr="00F76B40">
        <w:rPr>
          <w:rFonts w:ascii="Times New Roman" w:hAnsi="Times New Roman" w:cs="Times New Roman"/>
        </w:rPr>
        <w:t xml:space="preserve">Figure </w:t>
      </w:r>
      <w:r w:rsidRPr="00F76B40">
        <w:rPr>
          <w:rFonts w:ascii="Times New Roman" w:hAnsi="Times New Roman" w:cs="Times New Roman"/>
          <w:noProof/>
        </w:rPr>
        <w:t>1</w:t>
      </w:r>
      <w:r w:rsidRPr="00F76B40">
        <w:rPr>
          <w:rFonts w:ascii="Times New Roman" w:hAnsi="Times New Roman" w:cs="Times New Roman"/>
          <w:color w:val="000000"/>
        </w:rPr>
        <w:fldChar w:fldCharType="end"/>
      </w:r>
      <w:r w:rsidRPr="00F76B40">
        <w:rPr>
          <w:rFonts w:ascii="Times New Roman" w:hAnsi="Times New Roman" w:cs="Times New Roman"/>
          <w:color w:val="000000"/>
        </w:rPr>
        <w:t xml:space="preserve">. </w:t>
      </w:r>
    </w:p>
    <w:p w14:paraId="765E09DB" w14:textId="1136469E" w:rsidR="009E1124" w:rsidRPr="00F76B40" w:rsidRDefault="00E37ED7" w:rsidP="00E37ED7">
      <w:pPr>
        <w:keepNext/>
        <w:spacing w:line="360" w:lineRule="auto"/>
        <w:ind w:left="90" w:right="90"/>
        <w:jc w:val="center"/>
        <w:rPr>
          <w:rFonts w:ascii="Times New Roman" w:hAnsi="Times New Roman" w:cs="Times New Roman"/>
        </w:rPr>
      </w:pPr>
      <w:r w:rsidRPr="00F76B40">
        <w:rPr>
          <w:rFonts w:ascii="Times New Roman" w:hAnsi="Times New Roman" w:cs="Times New Roman"/>
        </w:rPr>
        <w:object w:dxaOrig="9135" w:dyaOrig="6945" w14:anchorId="47F71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pt;height:147.1pt" o:ole="">
            <v:imagedata r:id="rId11" o:title=""/>
          </v:shape>
          <o:OLEObject Type="Embed" ProgID="Visio.Drawing.15" ShapeID="_x0000_i1025" DrawAspect="Content" ObjectID="_1615376596" r:id="rId12"/>
        </w:object>
      </w:r>
    </w:p>
    <w:p w14:paraId="10AD0A2D" w14:textId="77777777" w:rsidR="009E1124" w:rsidRPr="00F76B40" w:rsidRDefault="009E1124" w:rsidP="00E37ED7">
      <w:pPr>
        <w:pStyle w:val="Caption"/>
        <w:rPr>
          <w:color w:val="000000"/>
        </w:rPr>
      </w:pPr>
      <w:bookmarkStart w:id="3" w:name="_Ref4160482"/>
      <w:r w:rsidRPr="00F76B40">
        <w:t xml:space="preserve">Figure </w:t>
      </w:r>
      <w:r w:rsidRPr="00F76B40">
        <w:rPr>
          <w:noProof/>
        </w:rPr>
        <w:fldChar w:fldCharType="begin"/>
      </w:r>
      <w:r w:rsidRPr="00F76B40">
        <w:rPr>
          <w:noProof/>
        </w:rPr>
        <w:instrText xml:space="preserve"> SEQ Figure \* ARABIC </w:instrText>
      </w:r>
      <w:r w:rsidRPr="00F76B40">
        <w:rPr>
          <w:noProof/>
        </w:rPr>
        <w:fldChar w:fldCharType="separate"/>
      </w:r>
      <w:r w:rsidRPr="00F76B40">
        <w:rPr>
          <w:noProof/>
        </w:rPr>
        <w:t>1</w:t>
      </w:r>
      <w:r w:rsidRPr="00F76B40">
        <w:rPr>
          <w:noProof/>
        </w:rPr>
        <w:fldChar w:fldCharType="end"/>
      </w:r>
      <w:bookmarkEnd w:id="3"/>
      <w:r w:rsidRPr="00F76B40">
        <w:t>: 4-step signaling based initial access procedure</w:t>
      </w:r>
    </w:p>
    <w:p w14:paraId="564E18C4" w14:textId="09169996" w:rsidR="006B7D53" w:rsidRPr="00F76B40" w:rsidRDefault="008D5C22" w:rsidP="00E37ED7">
      <w:pPr>
        <w:spacing w:after="120"/>
        <w:jc w:val="both"/>
        <w:rPr>
          <w:rFonts w:ascii="Times New Roman" w:hAnsi="Times New Roman" w:cs="Times New Roman"/>
        </w:rPr>
      </w:pPr>
      <w:r w:rsidRPr="00F76B40">
        <w:rPr>
          <w:rFonts w:ascii="Times New Roman" w:hAnsi="Times New Roman" w:cs="Times New Roman"/>
        </w:rPr>
        <w:t>In the figure, t</w:t>
      </w:r>
      <w:r w:rsidR="009E1124" w:rsidRPr="00F76B40">
        <w:rPr>
          <w:rFonts w:ascii="Times New Roman" w:hAnsi="Times New Roman" w:cs="Times New Roman"/>
        </w:rPr>
        <w:t xml:space="preserve">he UE at first performs DL synchronization by reading MIB and SIB1. By reading SIB1, the UE determines </w:t>
      </w:r>
      <w:r w:rsidR="000824AF">
        <w:rPr>
          <w:rFonts w:ascii="Times New Roman" w:hAnsi="Times New Roman" w:cs="Times New Roman"/>
        </w:rPr>
        <w:t xml:space="preserve">a </w:t>
      </w:r>
      <w:r w:rsidR="009E1124" w:rsidRPr="00F76B40">
        <w:rPr>
          <w:rFonts w:ascii="Times New Roman" w:hAnsi="Times New Roman" w:cs="Times New Roman"/>
        </w:rPr>
        <w:t xml:space="preserve">resource to send preamble (Msg1) to the network to indicate its intention to access the network. If the network receives Msg1 correctly, it will send a </w:t>
      </w:r>
      <w:proofErr w:type="gramStart"/>
      <w:r w:rsidR="006B7D53" w:rsidRPr="00F76B40">
        <w:rPr>
          <w:rFonts w:ascii="Times New Roman" w:hAnsi="Times New Roman" w:cs="Times New Roman"/>
        </w:rPr>
        <w:t>random access</w:t>
      </w:r>
      <w:proofErr w:type="gramEnd"/>
      <w:r w:rsidR="006B7D53" w:rsidRPr="00F76B40">
        <w:rPr>
          <w:rFonts w:ascii="Times New Roman" w:hAnsi="Times New Roman" w:cs="Times New Roman"/>
        </w:rPr>
        <w:t xml:space="preserve"> response message (</w:t>
      </w:r>
      <w:r w:rsidR="009E1124" w:rsidRPr="00F76B40">
        <w:rPr>
          <w:rFonts w:ascii="Times New Roman" w:hAnsi="Times New Roman" w:cs="Times New Roman"/>
        </w:rPr>
        <w:t>Msg2</w:t>
      </w:r>
      <w:r w:rsidR="006B7D53" w:rsidRPr="00F76B40">
        <w:rPr>
          <w:rFonts w:ascii="Times New Roman" w:hAnsi="Times New Roman" w:cs="Times New Roman"/>
        </w:rPr>
        <w:t>) scrambled with RA-RNTI</w:t>
      </w:r>
      <w:r w:rsidR="009E1124" w:rsidRPr="00F76B40">
        <w:rPr>
          <w:rFonts w:ascii="Times New Roman" w:hAnsi="Times New Roman" w:cs="Times New Roman"/>
        </w:rPr>
        <w:t xml:space="preserve"> to the UE. The UE, after sending Msg1, may monitor Msg2 from the </w:t>
      </w:r>
      <w:r w:rsidR="004435C1">
        <w:rPr>
          <w:rFonts w:ascii="Times New Roman" w:hAnsi="Times New Roman" w:cs="Times New Roman"/>
        </w:rPr>
        <w:t>network</w:t>
      </w:r>
      <w:r w:rsidR="009E1124" w:rsidRPr="00F76B40">
        <w:rPr>
          <w:rFonts w:ascii="Times New Roman" w:hAnsi="Times New Roman" w:cs="Times New Roman"/>
        </w:rPr>
        <w:t xml:space="preserve"> using RA-RNTI to descramble the message. </w:t>
      </w:r>
      <w:r w:rsidR="006B7D53" w:rsidRPr="00F76B40">
        <w:rPr>
          <w:rFonts w:ascii="Times New Roman" w:hAnsi="Times New Roman" w:cs="Times New Roman"/>
        </w:rPr>
        <w:t>RA-RNTI is calculated as a function of time and frequency of the PRACH resource to transmit Msg1.</w:t>
      </w:r>
      <w:r w:rsidR="009E1124" w:rsidRPr="00F76B40">
        <w:rPr>
          <w:rFonts w:ascii="Times New Roman" w:hAnsi="Times New Roman" w:cs="Times New Roman"/>
        </w:rPr>
        <w:t xml:space="preserve"> Msg2 may contain TA, TC-RNTI, </w:t>
      </w:r>
      <w:r w:rsidR="006B7D53" w:rsidRPr="00F76B40">
        <w:rPr>
          <w:rFonts w:ascii="Times New Roman" w:hAnsi="Times New Roman" w:cs="Times New Roman"/>
        </w:rPr>
        <w:t xml:space="preserve">power </w:t>
      </w:r>
      <w:r w:rsidRPr="00F76B40">
        <w:rPr>
          <w:rFonts w:ascii="Times New Roman" w:hAnsi="Times New Roman" w:cs="Times New Roman"/>
        </w:rPr>
        <w:t>adjustment, and</w:t>
      </w:r>
      <w:r w:rsidR="009E1124" w:rsidRPr="00F76B40">
        <w:rPr>
          <w:rFonts w:ascii="Times New Roman" w:hAnsi="Times New Roman" w:cs="Times New Roman"/>
        </w:rPr>
        <w:t xml:space="preserve"> the resource for the UE to send Mgs3. The UE then transmits its identity and initial access establishment (Msg3) to the network in the grant scheduled in Msg</w:t>
      </w:r>
      <w:r w:rsidR="00126B93" w:rsidRPr="00F76B40">
        <w:rPr>
          <w:rFonts w:ascii="Times New Roman" w:hAnsi="Times New Roman" w:cs="Times New Roman"/>
        </w:rPr>
        <w:t>2</w:t>
      </w:r>
      <w:r w:rsidR="009E1124" w:rsidRPr="00F76B40">
        <w:rPr>
          <w:rFonts w:ascii="Times New Roman" w:hAnsi="Times New Roman" w:cs="Times New Roman"/>
        </w:rPr>
        <w:t>. Finally, the network may notify the UE of the completion of the initial access procedure via Msg4. Otherwise, the UE may determine that the initial access procedure is failed.</w:t>
      </w:r>
    </w:p>
    <w:p w14:paraId="69F4EDBF" w14:textId="39621A57" w:rsidR="00DF36C5" w:rsidRPr="00F76B40" w:rsidRDefault="00DF36C5" w:rsidP="00E37ED7">
      <w:pPr>
        <w:jc w:val="both"/>
        <w:rPr>
          <w:rFonts w:ascii="Times New Roman" w:hAnsi="Times New Roman" w:cs="Times New Roman"/>
        </w:rPr>
      </w:pPr>
      <w:r w:rsidRPr="00F76B40">
        <w:rPr>
          <w:rFonts w:ascii="Times New Roman" w:hAnsi="Times New Roman" w:cs="Times New Roman"/>
        </w:rPr>
        <w:t xml:space="preserve">For initial access for NTN, high </w:t>
      </w:r>
      <w:r w:rsidR="008E26CE" w:rsidRPr="008E26CE">
        <w:rPr>
          <w:rFonts w:ascii="Times New Roman" w:hAnsi="Times New Roman" w:cs="Times New Roman"/>
        </w:rPr>
        <w:t xml:space="preserve">round-trip time </w:t>
      </w:r>
      <w:r w:rsidRPr="00F76B40">
        <w:rPr>
          <w:rFonts w:ascii="Times New Roman" w:hAnsi="Times New Roman" w:cs="Times New Roman"/>
        </w:rPr>
        <w:t xml:space="preserve">RTT (e.g., up to 600ms for GEO) and </w:t>
      </w:r>
      <w:r w:rsidR="004435C1">
        <w:rPr>
          <w:rFonts w:ascii="Times New Roman" w:hAnsi="Times New Roman" w:cs="Times New Roman"/>
        </w:rPr>
        <w:t xml:space="preserve">a </w:t>
      </w:r>
      <w:r w:rsidR="00C86562" w:rsidRPr="00F76B40">
        <w:rPr>
          <w:rFonts w:ascii="Times New Roman" w:hAnsi="Times New Roman" w:cs="Times New Roman"/>
        </w:rPr>
        <w:t>large</w:t>
      </w:r>
      <w:r w:rsidRPr="00F76B40">
        <w:rPr>
          <w:rFonts w:ascii="Times New Roman" w:hAnsi="Times New Roman" w:cs="Times New Roman"/>
        </w:rPr>
        <w:t xml:space="preserve"> difference in propagation delay (e.g., up to 16ms for GEO) are two main factors to consider in initial access. Since NTN t</w:t>
      </w:r>
      <w:r w:rsidR="003275F0" w:rsidRPr="00F76B40">
        <w:rPr>
          <w:rFonts w:ascii="Times New Roman" w:hAnsi="Times New Roman" w:cs="Times New Roman"/>
        </w:rPr>
        <w:t>argets to support both GNSS</w:t>
      </w:r>
      <w:r w:rsidR="00A47818">
        <w:rPr>
          <w:rFonts w:ascii="Times New Roman" w:hAnsi="Times New Roman" w:cs="Times New Roman"/>
        </w:rPr>
        <w:t>-based</w:t>
      </w:r>
      <w:r w:rsidR="003275F0" w:rsidRPr="00F76B40">
        <w:rPr>
          <w:rFonts w:ascii="Times New Roman" w:hAnsi="Times New Roman" w:cs="Times New Roman"/>
        </w:rPr>
        <w:t xml:space="preserve"> and non-GNSS-based UEs</w:t>
      </w:r>
      <w:r w:rsidR="00A76731">
        <w:rPr>
          <w:rFonts w:ascii="Times New Roman" w:hAnsi="Times New Roman" w:cs="Times New Roman"/>
        </w:rPr>
        <w:t xml:space="preserve"> </w:t>
      </w:r>
      <w:r w:rsidR="00A76731">
        <w:rPr>
          <w:rFonts w:ascii="Times New Roman" w:hAnsi="Times New Roman" w:cs="Times New Roman"/>
        </w:rPr>
        <w:fldChar w:fldCharType="begin"/>
      </w:r>
      <w:r w:rsidR="00A76731">
        <w:rPr>
          <w:rFonts w:ascii="Times New Roman" w:hAnsi="Times New Roman" w:cs="Times New Roman"/>
        </w:rPr>
        <w:instrText xml:space="preserve"> REF _Ref4754488 \r \h </w:instrText>
      </w:r>
      <w:r w:rsidR="00A76731">
        <w:rPr>
          <w:rFonts w:ascii="Times New Roman" w:hAnsi="Times New Roman" w:cs="Times New Roman"/>
        </w:rPr>
      </w:r>
      <w:r w:rsidR="00A76731">
        <w:rPr>
          <w:rFonts w:ascii="Times New Roman" w:hAnsi="Times New Roman" w:cs="Times New Roman"/>
        </w:rPr>
        <w:fldChar w:fldCharType="separate"/>
      </w:r>
      <w:r w:rsidR="00A76731">
        <w:rPr>
          <w:rFonts w:ascii="Times New Roman" w:hAnsi="Times New Roman" w:cs="Times New Roman"/>
        </w:rPr>
        <w:t>[3]</w:t>
      </w:r>
      <w:r w:rsidR="00A76731">
        <w:rPr>
          <w:rFonts w:ascii="Times New Roman" w:hAnsi="Times New Roman" w:cs="Times New Roman"/>
        </w:rPr>
        <w:fldChar w:fldCharType="end"/>
      </w:r>
      <w:r w:rsidRPr="00F76B40">
        <w:rPr>
          <w:rFonts w:ascii="Times New Roman" w:hAnsi="Times New Roman" w:cs="Times New Roman"/>
        </w:rPr>
        <w:t xml:space="preserve">, in the following we describe different aspects to consider for each type of UEs. </w:t>
      </w:r>
    </w:p>
    <w:p w14:paraId="73FEC921" w14:textId="438D68D6" w:rsidR="009E1124" w:rsidRPr="00F76B40" w:rsidRDefault="009E1124" w:rsidP="00E37ED7">
      <w:pPr>
        <w:pStyle w:val="Heading2"/>
        <w:jc w:val="both"/>
        <w:rPr>
          <w:rFonts w:ascii="Times New Roman" w:hAnsi="Times New Roman" w:cs="Times New Roman"/>
        </w:rPr>
      </w:pPr>
      <w:r w:rsidRPr="00F76B40">
        <w:rPr>
          <w:rFonts w:ascii="Times New Roman" w:hAnsi="Times New Roman" w:cs="Times New Roman"/>
        </w:rPr>
        <w:lastRenderedPageBreak/>
        <w:t>Non-GN</w:t>
      </w:r>
      <w:r w:rsidR="00B65EAA" w:rsidRPr="00F76B40">
        <w:rPr>
          <w:rFonts w:ascii="Times New Roman" w:hAnsi="Times New Roman" w:cs="Times New Roman"/>
        </w:rPr>
        <w:t>S</w:t>
      </w:r>
      <w:r w:rsidR="00F625AB">
        <w:rPr>
          <w:rFonts w:ascii="Times New Roman" w:hAnsi="Times New Roman" w:cs="Times New Roman"/>
        </w:rPr>
        <w:t>S-based UE</w:t>
      </w:r>
    </w:p>
    <w:p w14:paraId="675C52E6" w14:textId="68A90128" w:rsidR="00DF36C5" w:rsidRPr="00F76B40" w:rsidRDefault="00543FD1" w:rsidP="00E37ED7">
      <w:pPr>
        <w:jc w:val="both"/>
        <w:rPr>
          <w:rFonts w:ascii="Times New Roman" w:hAnsi="Times New Roman" w:cs="Times New Roman"/>
          <w:lang w:val="en-GB" w:eastAsia="zh-CN"/>
        </w:rPr>
      </w:pPr>
      <w:r w:rsidRPr="00F76B40">
        <w:rPr>
          <w:rFonts w:ascii="Times New Roman" w:hAnsi="Times New Roman" w:cs="Times New Roman"/>
          <w:lang w:val="en-GB" w:eastAsia="zh-CN"/>
        </w:rPr>
        <w:t>For NR multiple beam operation, SSB and PRACH association rule allow</w:t>
      </w:r>
      <w:r w:rsidR="004435C1">
        <w:rPr>
          <w:rFonts w:ascii="Times New Roman" w:hAnsi="Times New Roman" w:cs="Times New Roman"/>
          <w:lang w:val="en-GB" w:eastAsia="zh-CN"/>
        </w:rPr>
        <w:t>s</w:t>
      </w:r>
      <w:r w:rsidRPr="00F76B40">
        <w:rPr>
          <w:rFonts w:ascii="Times New Roman" w:hAnsi="Times New Roman" w:cs="Times New Roman"/>
          <w:lang w:val="en-GB" w:eastAsia="zh-CN"/>
        </w:rPr>
        <w:t xml:space="preserve"> the UE to indicate the preferred SSB in by selecting an appropriate PRACH occasion and PRACH preamble. Specifically, the UE may determine the PRACH occasion and index for its preferred SSB </w:t>
      </w:r>
      <w:r w:rsidR="00A76731">
        <w:rPr>
          <w:rFonts w:ascii="Times New Roman" w:hAnsi="Times New Roman" w:cs="Times New Roman"/>
          <w:lang w:val="en-GB" w:eastAsia="zh-CN"/>
        </w:rPr>
        <w:t xml:space="preserve">by </w:t>
      </w:r>
      <w:r w:rsidRPr="00F76B40">
        <w:rPr>
          <w:rFonts w:ascii="Times New Roman" w:hAnsi="Times New Roman" w:cs="Times New Roman"/>
          <w:lang w:val="en-GB" w:eastAsia="zh-CN"/>
        </w:rPr>
        <w:t>following rule</w:t>
      </w:r>
      <w:r w:rsidR="00C72739">
        <w:rPr>
          <w:rFonts w:ascii="Times New Roman" w:hAnsi="Times New Roman" w:cs="Times New Roman"/>
          <w:lang w:val="en-GB" w:eastAsia="zh-CN"/>
        </w:rPr>
        <w:t>s</w:t>
      </w:r>
      <w:r w:rsidRPr="00F76B40">
        <w:rPr>
          <w:rFonts w:ascii="Times New Roman" w:hAnsi="Times New Roman" w:cs="Times New Roman"/>
          <w:lang w:val="en-GB" w:eastAsia="zh-CN"/>
        </w:rPr>
        <w:t xml:space="preserve"> </w:t>
      </w:r>
      <w:r w:rsidRPr="00F76B40">
        <w:rPr>
          <w:rFonts w:ascii="Times New Roman" w:hAnsi="Times New Roman" w:cs="Times New Roman"/>
          <w:lang w:val="en-GB" w:eastAsia="zh-CN"/>
        </w:rPr>
        <w:fldChar w:fldCharType="begin"/>
      </w:r>
      <w:r w:rsidRPr="00F76B40">
        <w:rPr>
          <w:rFonts w:ascii="Times New Roman" w:hAnsi="Times New Roman" w:cs="Times New Roman"/>
          <w:lang w:val="en-GB" w:eastAsia="zh-CN"/>
        </w:rPr>
        <w:instrText xml:space="preserve"> REF _Ref4492546 \r \h </w:instrText>
      </w:r>
      <w:r w:rsidR="00F76B40">
        <w:rPr>
          <w:rFonts w:ascii="Times New Roman" w:hAnsi="Times New Roman" w:cs="Times New Roman"/>
          <w:lang w:val="en-GB" w:eastAsia="zh-CN"/>
        </w:rPr>
        <w:instrText xml:space="preserve"> \* MERGEFORMAT </w:instrText>
      </w:r>
      <w:r w:rsidRPr="00F76B40">
        <w:rPr>
          <w:rFonts w:ascii="Times New Roman" w:hAnsi="Times New Roman" w:cs="Times New Roman"/>
          <w:lang w:val="en-GB" w:eastAsia="zh-CN"/>
        </w:rPr>
      </w:r>
      <w:r w:rsidRPr="00F76B40">
        <w:rPr>
          <w:rFonts w:ascii="Times New Roman" w:hAnsi="Times New Roman" w:cs="Times New Roman"/>
          <w:lang w:val="en-GB" w:eastAsia="zh-CN"/>
        </w:rPr>
        <w:fldChar w:fldCharType="separate"/>
      </w:r>
      <w:r w:rsidR="00A76731">
        <w:rPr>
          <w:rFonts w:ascii="Times New Roman" w:hAnsi="Times New Roman" w:cs="Times New Roman"/>
          <w:lang w:val="en-GB" w:eastAsia="zh-CN"/>
        </w:rPr>
        <w:t>[4]</w:t>
      </w:r>
      <w:r w:rsidRPr="00F76B40">
        <w:rPr>
          <w:rFonts w:ascii="Times New Roman" w:hAnsi="Times New Roman" w:cs="Times New Roman"/>
          <w:lang w:val="en-GB" w:eastAsia="zh-CN"/>
        </w:rPr>
        <w:fldChar w:fldCharType="end"/>
      </w:r>
      <w:r w:rsidR="00A76731">
        <w:rPr>
          <w:rFonts w:ascii="Times New Roman" w:hAnsi="Times New Roman" w:cs="Times New Roman"/>
          <w:lang w:val="en-GB" w:eastAsia="zh-CN"/>
        </w:rPr>
        <w:t>:</w:t>
      </w:r>
    </w:p>
    <w:p w14:paraId="428CFDEF" w14:textId="48654788" w:rsidR="00F76B40" w:rsidRPr="00F76B40" w:rsidRDefault="00F76B40" w:rsidP="00E37ED7">
      <w:pPr>
        <w:pStyle w:val="ListParagraph"/>
        <w:numPr>
          <w:ilvl w:val="0"/>
          <w:numId w:val="4"/>
        </w:numPr>
        <w:jc w:val="both"/>
        <w:rPr>
          <w:rFonts w:ascii="Times New Roman" w:hAnsi="Times New Roman" w:cs="Times New Roman"/>
          <w:lang w:val="en-GB" w:eastAsia="zh-CN"/>
        </w:rPr>
      </w:pPr>
      <w:r w:rsidRPr="00F76B40">
        <w:rPr>
          <w:rFonts w:ascii="Times New Roman" w:hAnsi="Times New Roman" w:cs="Times New Roman"/>
          <w:lang w:val="en-GB" w:eastAsia="zh-CN"/>
        </w:rPr>
        <w:t>First, in increasing order of preamble indexes within a single PRACH occasion</w:t>
      </w:r>
    </w:p>
    <w:p w14:paraId="35F68CC5" w14:textId="395A75C4" w:rsidR="00F76B40" w:rsidRPr="00F76B40" w:rsidRDefault="00F76B40" w:rsidP="00E37ED7">
      <w:pPr>
        <w:pStyle w:val="ListParagraph"/>
        <w:numPr>
          <w:ilvl w:val="0"/>
          <w:numId w:val="4"/>
        </w:numPr>
        <w:jc w:val="both"/>
        <w:rPr>
          <w:rFonts w:ascii="Times New Roman" w:hAnsi="Times New Roman" w:cs="Times New Roman"/>
          <w:lang w:val="en-GB" w:eastAsia="zh-CN"/>
        </w:rPr>
      </w:pPr>
      <w:r w:rsidRPr="00F76B40">
        <w:rPr>
          <w:rFonts w:ascii="Times New Roman" w:hAnsi="Times New Roman" w:cs="Times New Roman"/>
          <w:lang w:val="en-GB" w:eastAsia="zh-CN"/>
        </w:rPr>
        <w:t>Second, in increasing order of frequency resource indexes for frequency multiplexed PRACH occasions</w:t>
      </w:r>
    </w:p>
    <w:p w14:paraId="2B11A5A0" w14:textId="77777777" w:rsidR="00F76B40" w:rsidRPr="00F76B40" w:rsidRDefault="00F76B40" w:rsidP="00E37ED7">
      <w:pPr>
        <w:pStyle w:val="ListParagraph"/>
        <w:numPr>
          <w:ilvl w:val="0"/>
          <w:numId w:val="4"/>
        </w:numPr>
        <w:jc w:val="both"/>
        <w:rPr>
          <w:rFonts w:ascii="Times New Roman" w:hAnsi="Times New Roman" w:cs="Times New Roman"/>
          <w:lang w:val="en-GB" w:eastAsia="zh-CN"/>
        </w:rPr>
      </w:pPr>
      <w:r w:rsidRPr="00F76B40">
        <w:rPr>
          <w:rFonts w:ascii="Times New Roman" w:hAnsi="Times New Roman" w:cs="Times New Roman"/>
          <w:lang w:val="en-GB" w:eastAsia="zh-CN"/>
        </w:rPr>
        <w:t>Third, in increasing order of time resource indexes for time multiplexed PRACH occasions within a PRACH slot</w:t>
      </w:r>
    </w:p>
    <w:p w14:paraId="1BFAF169" w14:textId="3B54D520" w:rsidR="00F76B40" w:rsidRPr="00F76B40" w:rsidRDefault="00F76B40" w:rsidP="00E37ED7">
      <w:pPr>
        <w:pStyle w:val="ListParagraph"/>
        <w:numPr>
          <w:ilvl w:val="0"/>
          <w:numId w:val="4"/>
        </w:numPr>
        <w:jc w:val="both"/>
        <w:rPr>
          <w:rFonts w:ascii="Times New Roman" w:hAnsi="Times New Roman" w:cs="Times New Roman"/>
          <w:lang w:val="en-GB" w:eastAsia="zh-CN"/>
        </w:rPr>
      </w:pPr>
      <w:r w:rsidRPr="00F76B40">
        <w:rPr>
          <w:rFonts w:ascii="Times New Roman" w:hAnsi="Times New Roman" w:cs="Times New Roman"/>
          <w:lang w:val="en-GB" w:eastAsia="zh-CN"/>
        </w:rPr>
        <w:t>Fourth, in increasing order of indexes for PRACH slots</w:t>
      </w:r>
      <w:r>
        <w:rPr>
          <w:rFonts w:ascii="Times New Roman" w:hAnsi="Times New Roman" w:cs="Times New Roman"/>
          <w:lang w:val="en-GB" w:eastAsia="zh-CN"/>
        </w:rPr>
        <w:t>.</w:t>
      </w:r>
    </w:p>
    <w:p w14:paraId="689801D9" w14:textId="2251BB2D" w:rsidR="00C86562" w:rsidRPr="00F76B40" w:rsidRDefault="00C72739" w:rsidP="00E37ED7">
      <w:pPr>
        <w:jc w:val="both"/>
        <w:rPr>
          <w:rFonts w:ascii="Times New Roman" w:hAnsi="Times New Roman" w:cs="Times New Roman"/>
          <w:lang w:val="en-GB" w:eastAsia="zh-CN"/>
        </w:rPr>
      </w:pPr>
      <w:r>
        <w:rPr>
          <w:rFonts w:ascii="Times New Roman" w:hAnsi="Times New Roman" w:cs="Times New Roman"/>
          <w:lang w:val="en-GB" w:eastAsia="zh-CN"/>
        </w:rPr>
        <w:t>D</w:t>
      </w:r>
      <w:r w:rsidR="00C86562" w:rsidRPr="00F76B40">
        <w:rPr>
          <w:rFonts w:ascii="Times New Roman" w:hAnsi="Times New Roman" w:cs="Times New Roman"/>
          <w:lang w:val="en-GB" w:eastAsia="zh-CN"/>
        </w:rPr>
        <w:t>ue to large difference</w:t>
      </w:r>
      <w:r w:rsidR="000A745D">
        <w:rPr>
          <w:rFonts w:ascii="Times New Roman" w:hAnsi="Times New Roman" w:cs="Times New Roman"/>
          <w:lang w:val="en-GB" w:eastAsia="zh-CN"/>
        </w:rPr>
        <w:t>s</w:t>
      </w:r>
      <w:r w:rsidR="00C86562" w:rsidRPr="00F76B40">
        <w:rPr>
          <w:rFonts w:ascii="Times New Roman" w:hAnsi="Times New Roman" w:cs="Times New Roman"/>
          <w:lang w:val="en-GB" w:eastAsia="zh-CN"/>
        </w:rPr>
        <w:t xml:space="preserve"> in propagation delay in NTN, using the same rules for SSB and PRACH association as in NR cannot allow the UE to indicate its preferred SSB</w:t>
      </w:r>
      <w:r w:rsidR="00172425">
        <w:rPr>
          <w:rFonts w:ascii="Times New Roman" w:hAnsi="Times New Roman" w:cs="Times New Roman"/>
          <w:lang w:val="en-GB" w:eastAsia="zh-CN"/>
        </w:rPr>
        <w:t xml:space="preserve"> in Msg1. I</w:t>
      </w:r>
      <w:r w:rsidR="00C86562" w:rsidRPr="00F76B40">
        <w:rPr>
          <w:rFonts w:ascii="Times New Roman" w:hAnsi="Times New Roman" w:cs="Times New Roman"/>
          <w:lang w:val="en-GB" w:eastAsia="zh-CN"/>
        </w:rPr>
        <w:t xml:space="preserve">f the time interval among </w:t>
      </w:r>
      <w:r w:rsidR="000A745D">
        <w:rPr>
          <w:rFonts w:ascii="Times New Roman" w:hAnsi="Times New Roman" w:cs="Times New Roman"/>
          <w:lang w:val="en-GB" w:eastAsia="zh-CN"/>
        </w:rPr>
        <w:t>two</w:t>
      </w:r>
      <w:r w:rsidR="00C86562" w:rsidRPr="00F76B40">
        <w:rPr>
          <w:rFonts w:ascii="Times New Roman" w:hAnsi="Times New Roman" w:cs="Times New Roman"/>
          <w:lang w:val="en-GB" w:eastAsia="zh-CN"/>
        </w:rPr>
        <w:t xml:space="preserve"> PRACH occasion</w:t>
      </w:r>
      <w:r w:rsidR="006970A8">
        <w:rPr>
          <w:rFonts w:ascii="Times New Roman" w:hAnsi="Times New Roman" w:cs="Times New Roman"/>
          <w:lang w:val="en-GB" w:eastAsia="zh-CN"/>
        </w:rPr>
        <w:t>s</w:t>
      </w:r>
      <w:r w:rsidR="00B25948" w:rsidRPr="00F76B40">
        <w:rPr>
          <w:rFonts w:ascii="Times New Roman" w:hAnsi="Times New Roman" w:cs="Times New Roman"/>
          <w:lang w:val="en-GB" w:eastAsia="zh-CN"/>
        </w:rPr>
        <w:t xml:space="preserve"> associated </w:t>
      </w:r>
      <w:r w:rsidR="004435C1">
        <w:rPr>
          <w:rFonts w:ascii="Times New Roman" w:hAnsi="Times New Roman" w:cs="Times New Roman"/>
          <w:lang w:val="en-GB" w:eastAsia="zh-CN"/>
        </w:rPr>
        <w:t>with</w:t>
      </w:r>
      <w:r w:rsidR="00B25948" w:rsidRPr="00F76B40">
        <w:rPr>
          <w:rFonts w:ascii="Times New Roman" w:hAnsi="Times New Roman" w:cs="Times New Roman"/>
          <w:lang w:val="en-GB" w:eastAsia="zh-CN"/>
        </w:rPr>
        <w:t xml:space="preserve"> two SSB</w:t>
      </w:r>
      <w:r w:rsidR="000A745D">
        <w:rPr>
          <w:rFonts w:ascii="Times New Roman" w:hAnsi="Times New Roman" w:cs="Times New Roman"/>
          <w:lang w:val="en-GB" w:eastAsia="zh-CN"/>
        </w:rPr>
        <w:t>s</w:t>
      </w:r>
      <w:r w:rsidR="00C86562" w:rsidRPr="00F76B40">
        <w:rPr>
          <w:rFonts w:ascii="Times New Roman" w:hAnsi="Times New Roman" w:cs="Times New Roman"/>
          <w:lang w:val="en-GB" w:eastAsia="zh-CN"/>
        </w:rPr>
        <w:t xml:space="preserve"> is smaller than </w:t>
      </w:r>
      <w:r w:rsidR="00B25948" w:rsidRPr="00F76B40">
        <w:rPr>
          <w:rFonts w:ascii="Times New Roman" w:hAnsi="Times New Roman" w:cs="Times New Roman"/>
          <w:lang w:val="en-GB" w:eastAsia="zh-CN"/>
        </w:rPr>
        <w:t>the difference in propagation delay</w:t>
      </w:r>
      <w:r w:rsidR="000A745D">
        <w:rPr>
          <w:rFonts w:ascii="Times New Roman" w:hAnsi="Times New Roman" w:cs="Times New Roman"/>
          <w:lang w:val="en-GB" w:eastAsia="zh-CN"/>
        </w:rPr>
        <w:t xml:space="preserve">, </w:t>
      </w:r>
      <w:r w:rsidR="00172425">
        <w:rPr>
          <w:rFonts w:ascii="Times New Roman" w:hAnsi="Times New Roman" w:cs="Times New Roman"/>
          <w:lang w:val="en-GB" w:eastAsia="zh-CN"/>
        </w:rPr>
        <w:t xml:space="preserve">then </w:t>
      </w:r>
      <w:r w:rsidR="000A745D">
        <w:rPr>
          <w:rFonts w:ascii="Times New Roman" w:hAnsi="Times New Roman" w:cs="Times New Roman"/>
          <w:lang w:val="en-GB" w:eastAsia="zh-CN"/>
        </w:rPr>
        <w:t>the network is not able to distinguish</w:t>
      </w:r>
      <w:r w:rsidR="00172425">
        <w:rPr>
          <w:rFonts w:ascii="Times New Roman" w:hAnsi="Times New Roman" w:cs="Times New Roman"/>
          <w:lang w:val="en-GB" w:eastAsia="zh-CN"/>
        </w:rPr>
        <w:t xml:space="preserve"> between</w:t>
      </w:r>
      <w:r w:rsidR="006970A8">
        <w:rPr>
          <w:rFonts w:ascii="Times New Roman" w:hAnsi="Times New Roman" w:cs="Times New Roman"/>
          <w:lang w:val="en-GB" w:eastAsia="zh-CN"/>
        </w:rPr>
        <w:t xml:space="preserve"> two transmissions targeting two SSBs</w:t>
      </w:r>
      <w:r w:rsidR="00C86562" w:rsidRPr="00F76B40">
        <w:rPr>
          <w:rFonts w:ascii="Times New Roman" w:hAnsi="Times New Roman" w:cs="Times New Roman"/>
          <w:lang w:val="en-GB" w:eastAsia="zh-CN"/>
        </w:rPr>
        <w:t>.</w:t>
      </w:r>
      <w:r w:rsidR="00B25948" w:rsidRPr="00F76B40">
        <w:rPr>
          <w:rFonts w:ascii="Times New Roman" w:hAnsi="Times New Roman" w:cs="Times New Roman"/>
          <w:lang w:val="en-GB" w:eastAsia="zh-CN"/>
        </w:rPr>
        <w:t xml:space="preserve">  </w:t>
      </w:r>
      <w:r w:rsidR="00C86562" w:rsidRPr="00F76B40">
        <w:rPr>
          <w:rFonts w:ascii="Times New Roman" w:hAnsi="Times New Roman" w:cs="Times New Roman"/>
          <w:lang w:val="en-GB" w:eastAsia="zh-CN"/>
        </w:rPr>
        <w:t xml:space="preserve">  </w:t>
      </w:r>
    </w:p>
    <w:p w14:paraId="1B175F08" w14:textId="75624C4F" w:rsidR="00041D56" w:rsidRPr="00F76B40" w:rsidRDefault="00172425" w:rsidP="00E37ED7">
      <w:pPr>
        <w:jc w:val="both"/>
        <w:rPr>
          <w:rFonts w:ascii="Times New Roman" w:hAnsi="Times New Roman" w:cs="Times New Roman"/>
          <w:i/>
          <w:lang w:val="en-GB" w:eastAsia="zh-CN"/>
        </w:rPr>
      </w:pPr>
      <w:bookmarkStart w:id="4" w:name="_Hlk4762484"/>
      <w:r>
        <w:rPr>
          <w:rFonts w:ascii="Times New Roman" w:hAnsi="Times New Roman" w:cs="Times New Roman"/>
          <w:b/>
          <w:i/>
          <w:u w:val="single"/>
          <w:lang w:val="en-GB" w:eastAsia="zh-CN"/>
        </w:rPr>
        <w:t>Proposal 1</w:t>
      </w:r>
      <w:r w:rsidR="009E1124" w:rsidRPr="00F76B40">
        <w:rPr>
          <w:rFonts w:ascii="Times New Roman" w:hAnsi="Times New Roman" w:cs="Times New Roman"/>
          <w:b/>
          <w:i/>
          <w:u w:val="single"/>
          <w:lang w:val="en-GB" w:eastAsia="zh-CN"/>
        </w:rPr>
        <w:t>:</w:t>
      </w:r>
      <w:r w:rsidR="009E1124" w:rsidRPr="00F76B40">
        <w:rPr>
          <w:rFonts w:ascii="Times New Roman" w:hAnsi="Times New Roman" w:cs="Times New Roman"/>
          <w:i/>
          <w:lang w:val="en-GB" w:eastAsia="zh-CN"/>
        </w:rPr>
        <w:t xml:space="preserve"> </w:t>
      </w:r>
      <w:r w:rsidR="00041D56" w:rsidRPr="00F76B40">
        <w:rPr>
          <w:rFonts w:ascii="Times New Roman" w:hAnsi="Times New Roman" w:cs="Times New Roman"/>
          <w:i/>
          <w:lang w:val="en-GB" w:eastAsia="zh-CN"/>
        </w:rPr>
        <w:t>Association</w:t>
      </w:r>
      <w:r w:rsidR="00BE63A4" w:rsidRPr="00F76B40">
        <w:rPr>
          <w:rFonts w:ascii="Times New Roman" w:hAnsi="Times New Roman" w:cs="Times New Roman"/>
          <w:i/>
          <w:lang w:val="en-GB" w:eastAsia="zh-CN"/>
        </w:rPr>
        <w:t xml:space="preserve"> rule</w:t>
      </w:r>
      <w:r w:rsidR="00CB0895" w:rsidRPr="00F76B40">
        <w:rPr>
          <w:rFonts w:ascii="Times New Roman" w:hAnsi="Times New Roman" w:cs="Times New Roman"/>
          <w:i/>
          <w:lang w:val="en-GB" w:eastAsia="zh-CN"/>
        </w:rPr>
        <w:t>s</w:t>
      </w:r>
      <w:r w:rsidR="00041D56" w:rsidRPr="00F76B40">
        <w:rPr>
          <w:rFonts w:ascii="Times New Roman" w:hAnsi="Times New Roman" w:cs="Times New Roman"/>
          <w:i/>
          <w:lang w:val="en-GB" w:eastAsia="zh-CN"/>
        </w:rPr>
        <w:t xml:space="preserve"> between SSB and PRACH</w:t>
      </w:r>
      <w:r w:rsidR="00BE63A4" w:rsidRPr="00F76B40">
        <w:rPr>
          <w:rFonts w:ascii="Times New Roman" w:hAnsi="Times New Roman" w:cs="Times New Roman"/>
          <w:i/>
          <w:lang w:val="en-GB" w:eastAsia="zh-CN"/>
        </w:rPr>
        <w:t xml:space="preserve"> occasion</w:t>
      </w:r>
      <w:r w:rsidR="00CB0895" w:rsidRPr="00F76B40">
        <w:rPr>
          <w:rFonts w:ascii="Times New Roman" w:hAnsi="Times New Roman" w:cs="Times New Roman"/>
          <w:i/>
          <w:lang w:val="en-GB" w:eastAsia="zh-CN"/>
        </w:rPr>
        <w:t>s</w:t>
      </w:r>
      <w:r w:rsidR="00041D56" w:rsidRPr="00F76B40">
        <w:rPr>
          <w:rFonts w:ascii="Times New Roman" w:hAnsi="Times New Roman" w:cs="Times New Roman"/>
          <w:i/>
          <w:lang w:val="en-GB" w:eastAsia="zh-CN"/>
        </w:rPr>
        <w:t xml:space="preserve"> should be revisited to allow the UE </w:t>
      </w:r>
      <w:r w:rsidR="00A074EF">
        <w:rPr>
          <w:rFonts w:ascii="Times New Roman" w:hAnsi="Times New Roman" w:cs="Times New Roman"/>
          <w:i/>
          <w:lang w:val="en-GB" w:eastAsia="zh-CN"/>
        </w:rPr>
        <w:t>to report</w:t>
      </w:r>
      <w:r w:rsidR="00041D56" w:rsidRPr="00F76B40">
        <w:rPr>
          <w:rFonts w:ascii="Times New Roman" w:hAnsi="Times New Roman" w:cs="Times New Roman"/>
          <w:i/>
          <w:lang w:val="en-GB" w:eastAsia="zh-CN"/>
        </w:rPr>
        <w:t xml:space="preserve"> its preferred SSB in Msg</w:t>
      </w:r>
      <w:r w:rsidR="00BE63A4" w:rsidRPr="00F76B40">
        <w:rPr>
          <w:rFonts w:ascii="Times New Roman" w:hAnsi="Times New Roman" w:cs="Times New Roman"/>
          <w:i/>
          <w:lang w:val="en-GB" w:eastAsia="zh-CN"/>
        </w:rPr>
        <w:t>1</w:t>
      </w:r>
      <w:r w:rsidR="00041D56" w:rsidRPr="00F76B40">
        <w:rPr>
          <w:rFonts w:ascii="Times New Roman" w:hAnsi="Times New Roman" w:cs="Times New Roman"/>
          <w:i/>
          <w:lang w:val="en-GB" w:eastAsia="zh-CN"/>
        </w:rPr>
        <w:t>.</w:t>
      </w:r>
    </w:p>
    <w:bookmarkEnd w:id="4"/>
    <w:p w14:paraId="0B79766D" w14:textId="48615E68" w:rsidR="00543FD1" w:rsidRPr="00F76B40" w:rsidRDefault="00F625AB" w:rsidP="00E37ED7">
      <w:pPr>
        <w:jc w:val="both"/>
        <w:rPr>
          <w:rFonts w:ascii="Times New Roman" w:hAnsi="Times New Roman" w:cs="Times New Roman"/>
          <w:i/>
          <w:lang w:val="en-GB" w:eastAsia="zh-CN"/>
        </w:rPr>
      </w:pPr>
      <w:r w:rsidRPr="00F625AB">
        <w:rPr>
          <w:rFonts w:ascii="Times New Roman" w:hAnsi="Times New Roman" w:cs="Times New Roman"/>
          <w:lang w:val="en-GB" w:eastAsia="zh-CN"/>
        </w:rPr>
        <w:t>One SSB can be</w:t>
      </w:r>
      <w:r w:rsidR="006501A2" w:rsidRPr="00F625AB">
        <w:rPr>
          <w:rFonts w:ascii="Times New Roman" w:hAnsi="Times New Roman" w:cs="Times New Roman"/>
          <w:lang w:val="en-GB" w:eastAsia="zh-CN"/>
        </w:rPr>
        <w:t xml:space="preserve"> associated with multiple PRACH occasions in different time instance</w:t>
      </w:r>
      <w:r w:rsidRPr="00F625AB">
        <w:rPr>
          <w:rFonts w:ascii="Times New Roman" w:hAnsi="Times New Roman" w:cs="Times New Roman"/>
          <w:lang w:val="en-GB" w:eastAsia="zh-CN"/>
        </w:rPr>
        <w:t>s</w:t>
      </w:r>
      <w:r>
        <w:rPr>
          <w:rFonts w:ascii="Times New Roman" w:hAnsi="Times New Roman" w:cs="Times New Roman"/>
          <w:lang w:val="en-GB" w:eastAsia="zh-CN"/>
        </w:rPr>
        <w:t>.</w:t>
      </w:r>
      <w:r w:rsidR="009D0E82">
        <w:rPr>
          <w:rFonts w:ascii="Times New Roman" w:hAnsi="Times New Roman" w:cs="Times New Roman"/>
          <w:lang w:val="en-GB" w:eastAsia="zh-CN"/>
        </w:rPr>
        <w:t xml:space="preserve"> </w:t>
      </w:r>
      <w:r>
        <w:rPr>
          <w:rFonts w:ascii="Times New Roman" w:hAnsi="Times New Roman" w:cs="Times New Roman"/>
          <w:lang w:val="en-GB" w:eastAsia="zh-CN"/>
        </w:rPr>
        <w:t>E</w:t>
      </w:r>
      <w:r w:rsidR="009D0E82">
        <w:rPr>
          <w:rFonts w:ascii="Times New Roman" w:hAnsi="Times New Roman" w:cs="Times New Roman"/>
          <w:lang w:val="en-GB" w:eastAsia="zh-CN"/>
        </w:rPr>
        <w:t>ach PRACH occasion will be associated with a distin</w:t>
      </w:r>
      <w:r w:rsidR="004435C1">
        <w:rPr>
          <w:rFonts w:ascii="Times New Roman" w:hAnsi="Times New Roman" w:cs="Times New Roman"/>
          <w:lang w:val="en-GB" w:eastAsia="zh-CN"/>
        </w:rPr>
        <w:t>c</w:t>
      </w:r>
      <w:r w:rsidR="009D0E82">
        <w:rPr>
          <w:rFonts w:ascii="Times New Roman" w:hAnsi="Times New Roman" w:cs="Times New Roman"/>
          <w:lang w:val="en-GB" w:eastAsia="zh-CN"/>
        </w:rPr>
        <w:t xml:space="preserve">tive RA-RNTI, which is used by </w:t>
      </w:r>
      <w:r w:rsidR="006501A2">
        <w:rPr>
          <w:rFonts w:ascii="Times New Roman" w:hAnsi="Times New Roman" w:cs="Times New Roman"/>
          <w:lang w:val="en-GB" w:eastAsia="zh-CN"/>
        </w:rPr>
        <w:t xml:space="preserve">the UE descrambled </w:t>
      </w:r>
      <w:r w:rsidR="009D0E82">
        <w:rPr>
          <w:rFonts w:ascii="Times New Roman" w:hAnsi="Times New Roman" w:cs="Times New Roman"/>
          <w:lang w:val="en-GB" w:eastAsia="zh-CN"/>
        </w:rPr>
        <w:t>a</w:t>
      </w:r>
      <w:r w:rsidR="006501A2">
        <w:rPr>
          <w:rFonts w:ascii="Times New Roman" w:hAnsi="Times New Roman" w:cs="Times New Roman"/>
          <w:lang w:val="en-GB" w:eastAsia="zh-CN"/>
        </w:rPr>
        <w:t xml:space="preserve"> DCI schedule Msg2</w:t>
      </w:r>
      <w:r w:rsidR="009D0E82">
        <w:rPr>
          <w:rFonts w:ascii="Times New Roman" w:hAnsi="Times New Roman" w:cs="Times New Roman"/>
          <w:lang w:val="en-GB" w:eastAsia="zh-CN"/>
        </w:rPr>
        <w:t xml:space="preserve"> transmission</w:t>
      </w:r>
      <w:r w:rsidR="006501A2">
        <w:rPr>
          <w:rFonts w:ascii="Times New Roman" w:hAnsi="Times New Roman" w:cs="Times New Roman"/>
          <w:lang w:val="en-GB" w:eastAsia="zh-CN"/>
        </w:rPr>
        <w:t>.</w:t>
      </w:r>
      <w:r w:rsidR="009D0E82">
        <w:rPr>
          <w:rFonts w:ascii="Times New Roman" w:hAnsi="Times New Roman" w:cs="Times New Roman"/>
          <w:lang w:val="en-GB" w:eastAsia="zh-CN"/>
        </w:rPr>
        <w:t xml:space="preserve"> However, the network is not able to distinguish </w:t>
      </w:r>
      <w:r>
        <w:rPr>
          <w:rFonts w:ascii="Times New Roman" w:hAnsi="Times New Roman" w:cs="Times New Roman"/>
          <w:lang w:val="en-GB" w:eastAsia="zh-CN"/>
        </w:rPr>
        <w:t xml:space="preserve">between </w:t>
      </w:r>
      <w:r w:rsidR="009D0E82">
        <w:rPr>
          <w:rFonts w:ascii="Times New Roman" w:hAnsi="Times New Roman" w:cs="Times New Roman"/>
          <w:lang w:val="en-GB" w:eastAsia="zh-CN"/>
        </w:rPr>
        <w:t>two PRACH oc</w:t>
      </w:r>
      <w:r w:rsidR="004435C1">
        <w:rPr>
          <w:rFonts w:ascii="Times New Roman" w:hAnsi="Times New Roman" w:cs="Times New Roman"/>
          <w:lang w:val="en-GB" w:eastAsia="zh-CN"/>
        </w:rPr>
        <w:t>c</w:t>
      </w:r>
      <w:r w:rsidR="009D0E82">
        <w:rPr>
          <w:rFonts w:ascii="Times New Roman" w:hAnsi="Times New Roman" w:cs="Times New Roman"/>
          <w:lang w:val="en-GB" w:eastAsia="zh-CN"/>
        </w:rPr>
        <w:t>asions in the same frequency</w:t>
      </w:r>
      <w:r>
        <w:rPr>
          <w:rFonts w:ascii="Times New Roman" w:hAnsi="Times New Roman" w:cs="Times New Roman"/>
          <w:lang w:val="en-GB" w:eastAsia="zh-CN"/>
        </w:rPr>
        <w:t>,</w:t>
      </w:r>
      <w:r w:rsidR="009D0E82">
        <w:rPr>
          <w:rFonts w:ascii="Times New Roman" w:hAnsi="Times New Roman" w:cs="Times New Roman"/>
          <w:lang w:val="en-GB" w:eastAsia="zh-CN"/>
        </w:rPr>
        <w:t xml:space="preserve"> if its time resolution </w:t>
      </w:r>
      <w:r w:rsidR="004C420E">
        <w:rPr>
          <w:rFonts w:ascii="Times New Roman" w:hAnsi="Times New Roman" w:cs="Times New Roman"/>
          <w:lang w:val="en-GB" w:eastAsia="zh-CN"/>
        </w:rPr>
        <w:t xml:space="preserve">is </w:t>
      </w:r>
      <w:r w:rsidR="009D0E82">
        <w:rPr>
          <w:rFonts w:ascii="Times New Roman" w:hAnsi="Times New Roman" w:cs="Times New Roman"/>
          <w:lang w:val="en-GB" w:eastAsia="zh-CN"/>
        </w:rPr>
        <w:t xml:space="preserve">smaller than the maximum difference in the propagation delay. </w:t>
      </w:r>
    </w:p>
    <w:p w14:paraId="6A342294" w14:textId="370EC98B" w:rsidR="00F85085" w:rsidRPr="00F76B40" w:rsidRDefault="00041D56" w:rsidP="00E37ED7">
      <w:pPr>
        <w:jc w:val="both"/>
        <w:rPr>
          <w:rFonts w:ascii="Times New Roman" w:hAnsi="Times New Roman" w:cs="Times New Roman"/>
          <w:i/>
          <w:lang w:val="en-GB" w:eastAsia="zh-CN"/>
        </w:rPr>
      </w:pPr>
      <w:r w:rsidRPr="00F76B40">
        <w:rPr>
          <w:rFonts w:ascii="Times New Roman" w:hAnsi="Times New Roman" w:cs="Times New Roman"/>
          <w:b/>
          <w:i/>
          <w:u w:val="single"/>
          <w:lang w:val="en-GB" w:eastAsia="zh-CN"/>
        </w:rPr>
        <w:t xml:space="preserve">Proposal </w:t>
      </w:r>
      <w:r w:rsidR="004C420E">
        <w:rPr>
          <w:rFonts w:ascii="Times New Roman" w:hAnsi="Times New Roman" w:cs="Times New Roman"/>
          <w:b/>
          <w:i/>
          <w:u w:val="single"/>
          <w:lang w:val="en-GB" w:eastAsia="zh-CN"/>
        </w:rPr>
        <w:t>2</w:t>
      </w:r>
      <w:r w:rsidRPr="00F76B40">
        <w:rPr>
          <w:rFonts w:ascii="Times New Roman" w:hAnsi="Times New Roman" w:cs="Times New Roman"/>
          <w:b/>
          <w:i/>
          <w:u w:val="single"/>
          <w:lang w:val="en-GB" w:eastAsia="zh-CN"/>
        </w:rPr>
        <w:t>:</w:t>
      </w:r>
      <w:r w:rsidRPr="00F76B40">
        <w:rPr>
          <w:rFonts w:ascii="Times New Roman" w:hAnsi="Times New Roman" w:cs="Times New Roman"/>
          <w:i/>
          <w:lang w:val="en-GB" w:eastAsia="zh-CN"/>
        </w:rPr>
        <w:t xml:space="preserve"> </w:t>
      </w:r>
      <w:r w:rsidR="00695D38" w:rsidRPr="00F76B40">
        <w:rPr>
          <w:rFonts w:ascii="Times New Roman" w:hAnsi="Times New Roman" w:cs="Times New Roman"/>
          <w:i/>
          <w:lang w:val="en-GB" w:eastAsia="zh-CN"/>
        </w:rPr>
        <w:t xml:space="preserve">RAN1 </w:t>
      </w:r>
      <w:r w:rsidR="004C420E">
        <w:rPr>
          <w:rFonts w:ascii="Times New Roman" w:hAnsi="Times New Roman" w:cs="Times New Roman"/>
          <w:i/>
          <w:lang w:val="en-GB" w:eastAsia="zh-CN"/>
        </w:rPr>
        <w:t>should study</w:t>
      </w:r>
      <w:r w:rsidR="00695D38" w:rsidRPr="00F76B40">
        <w:rPr>
          <w:rFonts w:ascii="Times New Roman" w:hAnsi="Times New Roman" w:cs="Times New Roman"/>
          <w:i/>
          <w:lang w:val="en-GB" w:eastAsia="zh-CN"/>
        </w:rPr>
        <w:t xml:space="preserve"> the m</w:t>
      </w:r>
      <w:r w:rsidR="004435C1">
        <w:rPr>
          <w:rFonts w:ascii="Times New Roman" w:hAnsi="Times New Roman" w:cs="Times New Roman"/>
          <w:i/>
          <w:lang w:val="en-GB" w:eastAsia="zh-CN"/>
        </w:rPr>
        <w:t>e</w:t>
      </w:r>
      <w:r w:rsidR="00695D38" w:rsidRPr="00F76B40">
        <w:rPr>
          <w:rFonts w:ascii="Times New Roman" w:hAnsi="Times New Roman" w:cs="Times New Roman"/>
          <w:i/>
          <w:lang w:val="en-GB" w:eastAsia="zh-CN"/>
        </w:rPr>
        <w:t>ch</w:t>
      </w:r>
      <w:r w:rsidR="004435C1">
        <w:rPr>
          <w:rFonts w:ascii="Times New Roman" w:hAnsi="Times New Roman" w:cs="Times New Roman"/>
          <w:i/>
          <w:lang w:val="en-GB" w:eastAsia="zh-CN"/>
        </w:rPr>
        <w:t>a</w:t>
      </w:r>
      <w:r w:rsidR="00695D38" w:rsidRPr="00F76B40">
        <w:rPr>
          <w:rFonts w:ascii="Times New Roman" w:hAnsi="Times New Roman" w:cs="Times New Roman"/>
          <w:i/>
          <w:lang w:val="en-GB" w:eastAsia="zh-CN"/>
        </w:rPr>
        <w:t xml:space="preserve">nism to allow the network to </w:t>
      </w:r>
      <w:r w:rsidR="00C93013">
        <w:rPr>
          <w:rFonts w:ascii="Times New Roman" w:hAnsi="Times New Roman" w:cs="Times New Roman"/>
          <w:i/>
          <w:lang w:val="en-GB" w:eastAsia="zh-CN"/>
        </w:rPr>
        <w:t>distinguish</w:t>
      </w:r>
      <w:r w:rsidR="00695D38" w:rsidRPr="00F76B40">
        <w:rPr>
          <w:rFonts w:ascii="Times New Roman" w:hAnsi="Times New Roman" w:cs="Times New Roman"/>
          <w:i/>
          <w:lang w:val="en-GB" w:eastAsia="zh-CN"/>
        </w:rPr>
        <w:t xml:space="preserve"> the </w:t>
      </w:r>
      <w:r w:rsidR="00C93013">
        <w:rPr>
          <w:rFonts w:ascii="Times New Roman" w:hAnsi="Times New Roman" w:cs="Times New Roman"/>
          <w:i/>
          <w:lang w:val="en-GB" w:eastAsia="zh-CN"/>
        </w:rPr>
        <w:t>different</w:t>
      </w:r>
      <w:r w:rsidR="00695D38" w:rsidRPr="00F76B40">
        <w:rPr>
          <w:rFonts w:ascii="Times New Roman" w:hAnsi="Times New Roman" w:cs="Times New Roman"/>
          <w:i/>
          <w:lang w:val="en-GB" w:eastAsia="zh-CN"/>
        </w:rPr>
        <w:t xml:space="preserve"> PRACH occasion</w:t>
      </w:r>
      <w:r w:rsidR="00C93013">
        <w:rPr>
          <w:rFonts w:ascii="Times New Roman" w:hAnsi="Times New Roman" w:cs="Times New Roman"/>
          <w:i/>
          <w:lang w:val="en-GB" w:eastAsia="zh-CN"/>
        </w:rPr>
        <w:t>s</w:t>
      </w:r>
      <w:r w:rsidR="00695D38" w:rsidRPr="00F76B40">
        <w:rPr>
          <w:rFonts w:ascii="Times New Roman" w:hAnsi="Times New Roman" w:cs="Times New Roman"/>
          <w:i/>
          <w:lang w:val="en-GB" w:eastAsia="zh-CN"/>
        </w:rPr>
        <w:t xml:space="preserve"> sent by UE</w:t>
      </w:r>
      <w:r w:rsidR="009D0E82">
        <w:rPr>
          <w:rFonts w:ascii="Times New Roman" w:hAnsi="Times New Roman" w:cs="Times New Roman"/>
          <w:i/>
          <w:lang w:val="en-GB" w:eastAsia="zh-CN"/>
        </w:rPr>
        <w:t>s</w:t>
      </w:r>
      <w:r w:rsidR="00695D38" w:rsidRPr="00F76B40">
        <w:rPr>
          <w:rFonts w:ascii="Times New Roman" w:hAnsi="Times New Roman" w:cs="Times New Roman"/>
          <w:i/>
          <w:lang w:val="en-GB" w:eastAsia="zh-CN"/>
        </w:rPr>
        <w:t>.</w:t>
      </w:r>
    </w:p>
    <w:p w14:paraId="1FF8919B" w14:textId="32BD121D" w:rsidR="009E1124" w:rsidRPr="00F76B40" w:rsidRDefault="00F625AB" w:rsidP="00E37ED7">
      <w:pPr>
        <w:pStyle w:val="Heading2"/>
        <w:jc w:val="both"/>
        <w:rPr>
          <w:rFonts w:ascii="Times New Roman" w:hAnsi="Times New Roman" w:cs="Times New Roman"/>
        </w:rPr>
      </w:pPr>
      <w:r>
        <w:rPr>
          <w:rFonts w:ascii="Times New Roman" w:hAnsi="Times New Roman" w:cs="Times New Roman"/>
        </w:rPr>
        <w:t>GNSS-based UE</w:t>
      </w:r>
    </w:p>
    <w:p w14:paraId="16A707EA" w14:textId="07455B5C" w:rsidR="00041D56" w:rsidRPr="00673155" w:rsidRDefault="00F625AB" w:rsidP="00E37ED7">
      <w:pPr>
        <w:jc w:val="both"/>
        <w:rPr>
          <w:rFonts w:ascii="Times New Roman" w:hAnsi="Times New Roman" w:cs="Times New Roman"/>
          <w:lang w:val="en-GB" w:eastAsia="zh-CN"/>
        </w:rPr>
      </w:pPr>
      <w:r>
        <w:rPr>
          <w:rFonts w:ascii="Times New Roman" w:hAnsi="Times New Roman" w:cs="Times New Roman"/>
          <w:lang w:val="en-GB" w:eastAsia="zh-CN"/>
        </w:rPr>
        <w:t>GNSS-based UE</w:t>
      </w:r>
      <w:r w:rsidR="00673155" w:rsidRPr="00673155">
        <w:rPr>
          <w:rFonts w:ascii="Times New Roman" w:hAnsi="Times New Roman" w:cs="Times New Roman"/>
          <w:lang w:val="en-GB" w:eastAsia="zh-CN"/>
        </w:rPr>
        <w:t xml:space="preserve"> </w:t>
      </w:r>
      <w:proofErr w:type="gramStart"/>
      <w:r w:rsidR="00673155" w:rsidRPr="00673155">
        <w:rPr>
          <w:rFonts w:ascii="Times New Roman" w:hAnsi="Times New Roman" w:cs="Times New Roman"/>
          <w:lang w:val="en-GB" w:eastAsia="zh-CN"/>
        </w:rPr>
        <w:t>is able to</w:t>
      </w:r>
      <w:proofErr w:type="gramEnd"/>
      <w:r w:rsidR="00673155" w:rsidRPr="00673155">
        <w:rPr>
          <w:rFonts w:ascii="Times New Roman" w:hAnsi="Times New Roman" w:cs="Times New Roman"/>
          <w:lang w:val="en-GB" w:eastAsia="zh-CN"/>
        </w:rPr>
        <w:t xml:space="preserve"> </w:t>
      </w:r>
      <w:r>
        <w:rPr>
          <w:rFonts w:ascii="Times New Roman" w:hAnsi="Times New Roman" w:cs="Times New Roman"/>
          <w:lang w:val="en-GB" w:eastAsia="zh-CN"/>
        </w:rPr>
        <w:t>determine the</w:t>
      </w:r>
      <w:r w:rsidR="00673155">
        <w:rPr>
          <w:rFonts w:ascii="Times New Roman" w:hAnsi="Times New Roman" w:cs="Times New Roman"/>
          <w:lang w:val="en-GB" w:eastAsia="zh-CN"/>
        </w:rPr>
        <w:t xml:space="preserve"> uplink timing of the network. Therefore, it can adjust its transmis</w:t>
      </w:r>
      <w:r w:rsidR="004435C1">
        <w:rPr>
          <w:rFonts w:ascii="Times New Roman" w:hAnsi="Times New Roman" w:cs="Times New Roman"/>
          <w:lang w:val="en-GB" w:eastAsia="zh-CN"/>
        </w:rPr>
        <w:t>s</w:t>
      </w:r>
      <w:r w:rsidR="00673155">
        <w:rPr>
          <w:rFonts w:ascii="Times New Roman" w:hAnsi="Times New Roman" w:cs="Times New Roman"/>
          <w:lang w:val="en-GB" w:eastAsia="zh-CN"/>
        </w:rPr>
        <w:t>ion time to transmit Msg1 in a configured resource. However, since the UE adjusts its transm</w:t>
      </w:r>
      <w:r w:rsidR="004435C1">
        <w:rPr>
          <w:rFonts w:ascii="Times New Roman" w:hAnsi="Times New Roman" w:cs="Times New Roman"/>
          <w:lang w:val="en-GB" w:eastAsia="zh-CN"/>
        </w:rPr>
        <w:t>i</w:t>
      </w:r>
      <w:r w:rsidR="00673155">
        <w:rPr>
          <w:rFonts w:ascii="Times New Roman" w:hAnsi="Times New Roman" w:cs="Times New Roman"/>
          <w:lang w:val="en-GB" w:eastAsia="zh-CN"/>
        </w:rPr>
        <w:t>ss</w:t>
      </w:r>
      <w:r w:rsidR="004435C1">
        <w:rPr>
          <w:rFonts w:ascii="Times New Roman" w:hAnsi="Times New Roman" w:cs="Times New Roman"/>
          <w:lang w:val="en-GB" w:eastAsia="zh-CN"/>
        </w:rPr>
        <w:t>i</w:t>
      </w:r>
      <w:r w:rsidR="00673155">
        <w:rPr>
          <w:rFonts w:ascii="Times New Roman" w:hAnsi="Times New Roman" w:cs="Times New Roman"/>
          <w:lang w:val="en-GB" w:eastAsia="zh-CN"/>
        </w:rPr>
        <w:t xml:space="preserve">on time in Msg1, the </w:t>
      </w:r>
      <w:r w:rsidR="004435C1">
        <w:rPr>
          <w:rFonts w:ascii="Times New Roman" w:hAnsi="Times New Roman" w:cs="Times New Roman"/>
          <w:lang w:val="en-GB" w:eastAsia="zh-CN"/>
        </w:rPr>
        <w:t>network</w:t>
      </w:r>
      <w:r w:rsidR="00673155">
        <w:rPr>
          <w:rFonts w:ascii="Times New Roman" w:hAnsi="Times New Roman" w:cs="Times New Roman"/>
          <w:lang w:val="en-GB" w:eastAsia="zh-CN"/>
        </w:rPr>
        <w:t xml:space="preserve"> is not aware of the UE’s transmiss</w:t>
      </w:r>
      <w:r w:rsidR="004435C1">
        <w:rPr>
          <w:rFonts w:ascii="Times New Roman" w:hAnsi="Times New Roman" w:cs="Times New Roman"/>
          <w:lang w:val="en-GB" w:eastAsia="zh-CN"/>
        </w:rPr>
        <w:t>i</w:t>
      </w:r>
      <w:r w:rsidR="00673155">
        <w:rPr>
          <w:rFonts w:ascii="Times New Roman" w:hAnsi="Times New Roman" w:cs="Times New Roman"/>
          <w:lang w:val="en-GB" w:eastAsia="zh-CN"/>
        </w:rPr>
        <w:t xml:space="preserve">on delay. Therefore, when </w:t>
      </w:r>
      <w:r w:rsidR="00E4199E">
        <w:rPr>
          <w:rFonts w:ascii="Times New Roman" w:hAnsi="Times New Roman" w:cs="Times New Roman"/>
          <w:lang w:val="en-GB" w:eastAsia="zh-CN"/>
        </w:rPr>
        <w:t xml:space="preserve">the network schedules a resource for Msg3 transmission, it has to consider the </w:t>
      </w:r>
      <w:proofErr w:type="gramStart"/>
      <w:r w:rsidR="00E4199E">
        <w:rPr>
          <w:rFonts w:ascii="Times New Roman" w:hAnsi="Times New Roman" w:cs="Times New Roman"/>
          <w:lang w:val="en-GB" w:eastAsia="zh-CN"/>
        </w:rPr>
        <w:t xml:space="preserve">worst </w:t>
      </w:r>
      <w:r>
        <w:rPr>
          <w:rFonts w:ascii="Times New Roman" w:hAnsi="Times New Roman" w:cs="Times New Roman"/>
          <w:lang w:val="en-GB" w:eastAsia="zh-CN"/>
        </w:rPr>
        <w:t>case</w:t>
      </w:r>
      <w:proofErr w:type="gramEnd"/>
      <w:r>
        <w:rPr>
          <w:rFonts w:ascii="Times New Roman" w:hAnsi="Times New Roman" w:cs="Times New Roman"/>
          <w:lang w:val="en-GB" w:eastAsia="zh-CN"/>
        </w:rPr>
        <w:t xml:space="preserve"> </w:t>
      </w:r>
      <w:r w:rsidR="00E4199E">
        <w:rPr>
          <w:rFonts w:ascii="Times New Roman" w:hAnsi="Times New Roman" w:cs="Times New Roman"/>
          <w:lang w:val="en-GB" w:eastAsia="zh-CN"/>
        </w:rPr>
        <w:t>transmiss</w:t>
      </w:r>
      <w:r w:rsidR="004435C1">
        <w:rPr>
          <w:rFonts w:ascii="Times New Roman" w:hAnsi="Times New Roman" w:cs="Times New Roman"/>
          <w:lang w:val="en-GB" w:eastAsia="zh-CN"/>
        </w:rPr>
        <w:t>i</w:t>
      </w:r>
      <w:r w:rsidR="00E4199E">
        <w:rPr>
          <w:rFonts w:ascii="Times New Roman" w:hAnsi="Times New Roman" w:cs="Times New Roman"/>
          <w:lang w:val="en-GB" w:eastAsia="zh-CN"/>
        </w:rPr>
        <w:t>on delay. This approach will further delay the initial access procedure of the UE. Alternatively, the UE may implicitly report its timing advance information to the network in Msg1 by selecting different set</w:t>
      </w:r>
      <w:r w:rsidR="004435C1">
        <w:rPr>
          <w:rFonts w:ascii="Times New Roman" w:hAnsi="Times New Roman" w:cs="Times New Roman"/>
          <w:lang w:val="en-GB" w:eastAsia="zh-CN"/>
        </w:rPr>
        <w:t>s</w:t>
      </w:r>
      <w:r w:rsidR="00E4199E">
        <w:rPr>
          <w:rFonts w:ascii="Times New Roman" w:hAnsi="Times New Roman" w:cs="Times New Roman"/>
          <w:lang w:val="en-GB" w:eastAsia="zh-CN"/>
        </w:rPr>
        <w:t xml:space="preserve"> of </w:t>
      </w:r>
      <w:r w:rsidR="004435C1" w:rsidRPr="004435C1">
        <w:rPr>
          <w:rFonts w:ascii="Times New Roman" w:hAnsi="Times New Roman" w:cs="Times New Roman"/>
          <w:lang w:val="en-GB" w:eastAsia="zh-CN"/>
        </w:rPr>
        <w:t xml:space="preserve">preamble </w:t>
      </w:r>
      <w:r w:rsidR="00E4199E">
        <w:rPr>
          <w:rFonts w:ascii="Times New Roman" w:hAnsi="Times New Roman" w:cs="Times New Roman"/>
          <w:lang w:val="en-GB" w:eastAsia="zh-CN"/>
        </w:rPr>
        <w:t>ind</w:t>
      </w:r>
      <w:r w:rsidR="004435C1">
        <w:rPr>
          <w:rFonts w:ascii="Times New Roman" w:hAnsi="Times New Roman" w:cs="Times New Roman"/>
          <w:lang w:val="en-GB" w:eastAsia="zh-CN"/>
        </w:rPr>
        <w:t>ic</w:t>
      </w:r>
      <w:r w:rsidR="00E4199E">
        <w:rPr>
          <w:rFonts w:ascii="Times New Roman" w:hAnsi="Times New Roman" w:cs="Times New Roman"/>
          <w:lang w:val="en-GB" w:eastAsia="zh-CN"/>
        </w:rPr>
        <w:t xml:space="preserve">es or PRACH resources. </w:t>
      </w:r>
    </w:p>
    <w:p w14:paraId="53FFF5E2" w14:textId="523E1AFD" w:rsidR="00552E60" w:rsidRPr="00F76B40" w:rsidRDefault="00F625AB" w:rsidP="00E37ED7">
      <w:pPr>
        <w:jc w:val="both"/>
        <w:rPr>
          <w:rFonts w:ascii="Times New Roman" w:hAnsi="Times New Roman" w:cs="Times New Roman"/>
          <w:i/>
          <w:lang w:val="en-GB" w:eastAsia="zh-CN"/>
        </w:rPr>
      </w:pPr>
      <w:r>
        <w:rPr>
          <w:rFonts w:ascii="Times New Roman" w:hAnsi="Times New Roman" w:cs="Times New Roman"/>
          <w:b/>
          <w:i/>
          <w:u w:val="single"/>
          <w:lang w:val="en-GB" w:eastAsia="zh-CN"/>
        </w:rPr>
        <w:t>Proposal 3</w:t>
      </w:r>
      <w:r w:rsidR="00386E0E" w:rsidRPr="00F76B40">
        <w:rPr>
          <w:rFonts w:ascii="Times New Roman" w:hAnsi="Times New Roman" w:cs="Times New Roman"/>
          <w:b/>
          <w:i/>
          <w:u w:val="single"/>
          <w:lang w:val="en-GB" w:eastAsia="zh-CN"/>
        </w:rPr>
        <w:t>:</w:t>
      </w:r>
      <w:r w:rsidR="00386E0E" w:rsidRPr="00F76B40">
        <w:rPr>
          <w:rFonts w:ascii="Times New Roman" w:hAnsi="Times New Roman" w:cs="Times New Roman"/>
          <w:i/>
          <w:lang w:val="en-GB" w:eastAsia="zh-CN"/>
        </w:rPr>
        <w:t xml:space="preserve"> </w:t>
      </w:r>
      <w:r w:rsidR="00552E60" w:rsidRPr="00F76B40">
        <w:rPr>
          <w:rFonts w:ascii="Times New Roman" w:hAnsi="Times New Roman" w:cs="Times New Roman"/>
          <w:i/>
          <w:lang w:val="en-GB" w:eastAsia="zh-CN"/>
        </w:rPr>
        <w:t>For GNSS-based UEs,</w:t>
      </w:r>
      <w:r w:rsidR="00041D56" w:rsidRPr="00F76B40">
        <w:rPr>
          <w:rFonts w:ascii="Times New Roman" w:hAnsi="Times New Roman" w:cs="Times New Roman"/>
          <w:i/>
          <w:lang w:val="en-GB" w:eastAsia="zh-CN"/>
        </w:rPr>
        <w:t xml:space="preserve"> </w:t>
      </w:r>
      <w:r w:rsidR="00552E60" w:rsidRPr="00F76B40">
        <w:rPr>
          <w:rFonts w:ascii="Times New Roman" w:hAnsi="Times New Roman" w:cs="Times New Roman"/>
          <w:i/>
          <w:lang w:val="en-GB" w:eastAsia="zh-CN"/>
        </w:rPr>
        <w:t xml:space="preserve">reporting of timing advance to the </w:t>
      </w:r>
      <w:r w:rsidR="004435C1">
        <w:rPr>
          <w:rFonts w:ascii="Times New Roman" w:hAnsi="Times New Roman" w:cs="Times New Roman"/>
          <w:i/>
          <w:lang w:val="en-GB" w:eastAsia="zh-CN"/>
        </w:rPr>
        <w:t>network</w:t>
      </w:r>
      <w:r w:rsidR="00552E60" w:rsidRPr="00F76B40">
        <w:rPr>
          <w:rFonts w:ascii="Times New Roman" w:hAnsi="Times New Roman" w:cs="Times New Roman"/>
          <w:i/>
          <w:lang w:val="en-GB" w:eastAsia="zh-CN"/>
        </w:rPr>
        <w:t xml:space="preserve"> should be considered in </w:t>
      </w:r>
      <w:r w:rsidR="008E26CE">
        <w:rPr>
          <w:rFonts w:ascii="Times New Roman" w:hAnsi="Times New Roman" w:cs="Times New Roman"/>
          <w:i/>
          <w:lang w:val="en-GB" w:eastAsia="zh-CN"/>
        </w:rPr>
        <w:t>NTN</w:t>
      </w:r>
      <w:r w:rsidR="00BE63A4" w:rsidRPr="00F76B40">
        <w:rPr>
          <w:rFonts w:ascii="Times New Roman" w:hAnsi="Times New Roman" w:cs="Times New Roman"/>
          <w:i/>
          <w:lang w:val="en-GB" w:eastAsia="zh-CN"/>
        </w:rPr>
        <w:t xml:space="preserve"> </w:t>
      </w:r>
      <w:r w:rsidR="00E02084" w:rsidRPr="00F76B40">
        <w:rPr>
          <w:rFonts w:ascii="Times New Roman" w:hAnsi="Times New Roman" w:cs="Times New Roman"/>
          <w:i/>
          <w:lang w:val="en-GB" w:eastAsia="zh-CN"/>
        </w:rPr>
        <w:t>to support Msg3 scheduling</w:t>
      </w:r>
      <w:r w:rsidR="00552E60" w:rsidRPr="00F76B40">
        <w:rPr>
          <w:rFonts w:ascii="Times New Roman" w:hAnsi="Times New Roman" w:cs="Times New Roman"/>
          <w:i/>
          <w:lang w:val="en-GB" w:eastAsia="zh-CN"/>
        </w:rPr>
        <w:t>.</w:t>
      </w:r>
    </w:p>
    <w:p w14:paraId="067CC168" w14:textId="27B939D6" w:rsidR="00333C84" w:rsidRDefault="00333C84" w:rsidP="00E37ED7">
      <w:pPr>
        <w:jc w:val="both"/>
        <w:rPr>
          <w:rFonts w:ascii="Times New Roman" w:hAnsi="Times New Roman" w:cs="Times New Roman"/>
          <w:lang w:val="en-GB" w:eastAsia="zh-CN"/>
        </w:rPr>
      </w:pPr>
    </w:p>
    <w:p w14:paraId="409B529F" w14:textId="77777777" w:rsidR="00337A50" w:rsidRPr="003A585E" w:rsidRDefault="00337A50" w:rsidP="00337A50">
      <w:pPr>
        <w:pStyle w:val="Heading1"/>
        <w:rPr>
          <w:rFonts w:ascii="Times New Roman" w:hAnsi="Times New Roman" w:cs="Times New Roman"/>
          <w:b/>
          <w:sz w:val="32"/>
        </w:rPr>
      </w:pPr>
      <w:r>
        <w:rPr>
          <w:rFonts w:ascii="Times New Roman" w:hAnsi="Times New Roman" w:cs="Times New Roman"/>
          <w:b/>
          <w:sz w:val="32"/>
        </w:rPr>
        <w:t>RACH procedure modifications</w:t>
      </w:r>
    </w:p>
    <w:p w14:paraId="21BD6E29" w14:textId="5775FDF3" w:rsidR="00337A50" w:rsidRDefault="00337A50" w:rsidP="00337A50">
      <w:pPr>
        <w:spacing w:line="240" w:lineRule="auto"/>
        <w:ind w:right="86"/>
        <w:jc w:val="both"/>
        <w:rPr>
          <w:rFonts w:ascii="Times New Roman" w:hAnsi="Times New Roman" w:cs="Times New Roman"/>
          <w:color w:val="000000"/>
        </w:rPr>
      </w:pPr>
      <w:r w:rsidRPr="00680317">
        <w:rPr>
          <w:rFonts w:ascii="Times New Roman" w:hAnsi="Times New Roman" w:cs="Times New Roman"/>
          <w:color w:val="000000"/>
        </w:rPr>
        <w:t>For non-terre</w:t>
      </w:r>
      <w:r w:rsidR="008E26CE">
        <w:rPr>
          <w:rFonts w:ascii="Times New Roman" w:hAnsi="Times New Roman" w:cs="Times New Roman"/>
          <w:color w:val="000000"/>
        </w:rPr>
        <w:t xml:space="preserve">strial networks, </w:t>
      </w:r>
      <w:r>
        <w:rPr>
          <w:rFonts w:ascii="Times New Roman" w:hAnsi="Times New Roman" w:cs="Times New Roman"/>
          <w:color w:val="000000"/>
        </w:rPr>
        <w:t>RT</w:t>
      </w:r>
      <w:r w:rsidR="008E26CE">
        <w:rPr>
          <w:rFonts w:ascii="Times New Roman" w:hAnsi="Times New Roman" w:cs="Times New Roman"/>
          <w:color w:val="000000"/>
        </w:rPr>
        <w:t>T</w:t>
      </w:r>
      <w:r w:rsidRPr="00680317">
        <w:rPr>
          <w:rFonts w:ascii="Times New Roman" w:hAnsi="Times New Roman" w:cs="Times New Roman"/>
          <w:color w:val="000000"/>
        </w:rPr>
        <w:t xml:space="preserve"> can be much</w:t>
      </w:r>
      <w:r w:rsidR="008E26CE">
        <w:rPr>
          <w:rFonts w:ascii="Times New Roman" w:hAnsi="Times New Roman" w:cs="Times New Roman"/>
          <w:color w:val="000000"/>
        </w:rPr>
        <w:t xml:space="preserve"> larger than that for</w:t>
      </w:r>
      <w:r w:rsidRPr="00680317">
        <w:rPr>
          <w:rFonts w:ascii="Times New Roman" w:hAnsi="Times New Roman" w:cs="Times New Roman"/>
          <w:color w:val="000000"/>
        </w:rPr>
        <w:t xml:space="preserve"> terrestrial networks (up to 600 </w:t>
      </w:r>
      <w:proofErr w:type="spellStart"/>
      <w:r w:rsidRPr="00680317">
        <w:rPr>
          <w:rFonts w:ascii="Times New Roman" w:hAnsi="Times New Roman" w:cs="Times New Roman"/>
          <w:color w:val="000000"/>
        </w:rPr>
        <w:t>ms</w:t>
      </w:r>
      <w:proofErr w:type="spellEnd"/>
      <w:r w:rsidRPr="00680317">
        <w:rPr>
          <w:rFonts w:ascii="Times New Roman" w:hAnsi="Times New Roman" w:cs="Times New Roman"/>
          <w:color w:val="000000"/>
        </w:rPr>
        <w:t xml:space="preserve"> for the case of GEO satellites, with bent pipe architecture). The </w:t>
      </w:r>
      <w:proofErr w:type="gramStart"/>
      <w:r w:rsidRPr="00680317">
        <w:rPr>
          <w:rFonts w:ascii="Times New Roman" w:hAnsi="Times New Roman" w:cs="Times New Roman"/>
          <w:color w:val="000000"/>
        </w:rPr>
        <w:t>current  window</w:t>
      </w:r>
      <w:proofErr w:type="gramEnd"/>
      <w:r w:rsidRPr="00680317">
        <w:rPr>
          <w:rFonts w:ascii="Times New Roman" w:hAnsi="Times New Roman" w:cs="Times New Roman"/>
          <w:color w:val="000000"/>
        </w:rPr>
        <w:t xml:space="preserve"> for the PRACH response in NR which starts at </w:t>
      </w:r>
      <w:r w:rsidRPr="008B7D80">
        <w:rPr>
          <w:rFonts w:ascii="Times New Roman" w:hAnsi="Times New Roman" w:cs="Times New Roman"/>
          <w:position w:val="-12"/>
        </w:rPr>
        <w:object w:dxaOrig="4099" w:dyaOrig="400" w14:anchorId="199D3F8A">
          <v:shape id="_x0000_i1026" type="#_x0000_t75" style="width:204.95pt;height:20.3pt" o:ole="">
            <v:imagedata r:id="rId13" o:title=""/>
          </v:shape>
          <o:OLEObject Type="Embed" ProgID="Equation.3" ShapeID="_x0000_i1026" DrawAspect="Content" ObjectID="_1615376597" r:id="rId14"/>
        </w:object>
      </w:r>
      <w:r w:rsidRPr="00680317">
        <w:rPr>
          <w:rFonts w:ascii="Times New Roman" w:hAnsi="Times New Roman" w:cs="Times New Roman"/>
          <w:color w:val="000000"/>
        </w:rPr>
        <w:t xml:space="preserve"> </w:t>
      </w:r>
      <w:r w:rsidRPr="00680317">
        <w:rPr>
          <w:rFonts w:ascii="Times New Roman" w:hAnsi="Times New Roman" w:cs="Times New Roman"/>
          <w:color w:val="000000"/>
        </w:rPr>
        <w:lastRenderedPageBreak/>
        <w:t>symbols after transmitting the last symbol of the preamble and has the size of “</w:t>
      </w:r>
      <w:proofErr w:type="spellStart"/>
      <w:r w:rsidRPr="00680317">
        <w:rPr>
          <w:rFonts w:ascii="Times New Roman" w:hAnsi="Times New Roman" w:cs="Times New Roman"/>
          <w:color w:val="000000"/>
        </w:rPr>
        <w:t>rar-WindowLength</w:t>
      </w:r>
      <w:proofErr w:type="spellEnd"/>
      <w:r w:rsidRPr="00680317">
        <w:rPr>
          <w:rFonts w:ascii="Times New Roman" w:hAnsi="Times New Roman" w:cs="Times New Roman"/>
          <w:color w:val="000000"/>
        </w:rPr>
        <w:t xml:space="preserve">” (which is limited by 10 </w:t>
      </w:r>
      <w:proofErr w:type="spellStart"/>
      <w:r w:rsidRPr="00680317">
        <w:rPr>
          <w:rFonts w:ascii="Times New Roman" w:hAnsi="Times New Roman" w:cs="Times New Roman"/>
          <w:color w:val="000000"/>
        </w:rPr>
        <w:t>ms</w:t>
      </w:r>
      <w:proofErr w:type="spellEnd"/>
      <w:r w:rsidRPr="00680317">
        <w:rPr>
          <w:rFonts w:ascii="Times New Roman" w:hAnsi="Times New Roman" w:cs="Times New Roman"/>
          <w:color w:val="000000"/>
        </w:rPr>
        <w:t xml:space="preserve">) cannot cover this round-trip </w:t>
      </w:r>
      <w:r w:rsidR="008E26CE">
        <w:rPr>
          <w:rFonts w:ascii="Times New Roman" w:hAnsi="Times New Roman" w:cs="Times New Roman"/>
          <w:color w:val="000000"/>
        </w:rPr>
        <w:t>time</w:t>
      </w:r>
      <w:r w:rsidRPr="00680317">
        <w:rPr>
          <w:rFonts w:ascii="Times New Roman" w:hAnsi="Times New Roman" w:cs="Times New Roman"/>
          <w:color w:val="000000"/>
        </w:rPr>
        <w:t>.</w:t>
      </w:r>
    </w:p>
    <w:p w14:paraId="7B37F0E9" w14:textId="5AC2001A" w:rsidR="00337A50" w:rsidRDefault="00337A50" w:rsidP="00337A50">
      <w:pPr>
        <w:spacing w:line="240" w:lineRule="auto"/>
        <w:ind w:right="86"/>
        <w:jc w:val="both"/>
        <w:rPr>
          <w:rFonts w:ascii="Times New Roman" w:hAnsi="Times New Roman" w:cs="Times New Roman"/>
          <w:color w:val="000000"/>
        </w:rPr>
      </w:pPr>
      <w:r w:rsidRPr="00F76B40">
        <w:rPr>
          <w:rFonts w:ascii="Times New Roman" w:hAnsi="Times New Roman" w:cs="Times New Roman"/>
          <w:color w:val="000000"/>
        </w:rPr>
        <w:t>I</w:t>
      </w:r>
      <w:r>
        <w:rPr>
          <w:rFonts w:ascii="Times New Roman" w:hAnsi="Times New Roman" w:cs="Times New Roman"/>
          <w:color w:val="000000"/>
        </w:rPr>
        <w:t>n the last RAN2 meeting</w:t>
      </w:r>
      <w:r w:rsidR="00D64DD3">
        <w:rPr>
          <w:rFonts w:ascii="Times New Roman" w:hAnsi="Times New Roman" w:cs="Times New Roman"/>
          <w:color w:val="000000"/>
        </w:rPr>
        <w:t xml:space="preserve"> </w:t>
      </w:r>
      <w:r w:rsidR="00D64DD3">
        <w:rPr>
          <w:rFonts w:ascii="Times New Roman" w:hAnsi="Times New Roman" w:cs="Times New Roman"/>
          <w:color w:val="000000"/>
        </w:rPr>
        <w:fldChar w:fldCharType="begin"/>
      </w:r>
      <w:r w:rsidR="00D64DD3">
        <w:rPr>
          <w:rFonts w:ascii="Times New Roman" w:hAnsi="Times New Roman" w:cs="Times New Roman"/>
          <w:color w:val="000000"/>
        </w:rPr>
        <w:instrText xml:space="preserve"> REF _Ref4753170 \r \h </w:instrText>
      </w:r>
      <w:r w:rsidR="00D64DD3">
        <w:rPr>
          <w:rFonts w:ascii="Times New Roman" w:hAnsi="Times New Roman" w:cs="Times New Roman"/>
          <w:color w:val="000000"/>
        </w:rPr>
      </w:r>
      <w:r w:rsidR="00D64DD3">
        <w:rPr>
          <w:rFonts w:ascii="Times New Roman" w:hAnsi="Times New Roman" w:cs="Times New Roman"/>
          <w:color w:val="000000"/>
        </w:rPr>
        <w:fldChar w:fldCharType="separate"/>
      </w:r>
      <w:r w:rsidR="00D64DD3">
        <w:rPr>
          <w:rFonts w:ascii="Times New Roman" w:hAnsi="Times New Roman" w:cs="Times New Roman"/>
          <w:color w:val="000000"/>
        </w:rPr>
        <w:t>[2]</w:t>
      </w:r>
      <w:r w:rsidR="00D64DD3">
        <w:rPr>
          <w:rFonts w:ascii="Times New Roman" w:hAnsi="Times New Roman" w:cs="Times New Roman"/>
          <w:color w:val="000000"/>
        </w:rPr>
        <w:fldChar w:fldCharType="end"/>
      </w:r>
      <w:r>
        <w:rPr>
          <w:rFonts w:ascii="Times New Roman" w:hAnsi="Times New Roman" w:cs="Times New Roman"/>
          <w:color w:val="000000"/>
        </w:rPr>
        <w:t>, it is already a</w:t>
      </w:r>
      <w:r w:rsidR="008E26CE">
        <w:rPr>
          <w:rFonts w:ascii="Times New Roman" w:hAnsi="Times New Roman" w:cs="Times New Roman"/>
          <w:color w:val="000000"/>
        </w:rPr>
        <w:t>greed that because of large RTT</w:t>
      </w:r>
      <w:r>
        <w:rPr>
          <w:rFonts w:ascii="Times New Roman" w:hAnsi="Times New Roman" w:cs="Times New Roman"/>
          <w:color w:val="000000"/>
        </w:rPr>
        <w:t xml:space="preserve"> in NTN, </w:t>
      </w:r>
      <w:bookmarkStart w:id="5" w:name="_Hlk4738176"/>
      <w:r>
        <w:rPr>
          <w:rFonts w:ascii="Times New Roman" w:hAnsi="Times New Roman" w:cs="Times New Roman"/>
          <w:color w:val="000000"/>
        </w:rPr>
        <w:t>the “</w:t>
      </w:r>
      <w:proofErr w:type="spellStart"/>
      <w:r>
        <w:rPr>
          <w:rFonts w:ascii="Times New Roman" w:hAnsi="Times New Roman" w:cs="Times New Roman"/>
          <w:color w:val="000000"/>
        </w:rPr>
        <w:t>ra-ResponseWindow</w:t>
      </w:r>
      <w:proofErr w:type="spellEnd"/>
      <w:r>
        <w:rPr>
          <w:rFonts w:ascii="Times New Roman" w:hAnsi="Times New Roman" w:cs="Times New Roman"/>
          <w:color w:val="000000"/>
        </w:rPr>
        <w:t>” should be modified to support NTN</w:t>
      </w:r>
      <w:bookmarkEnd w:id="5"/>
      <w:r>
        <w:rPr>
          <w:rFonts w:ascii="Times New Roman" w:hAnsi="Times New Roman" w:cs="Times New Roman"/>
          <w:color w:val="000000"/>
        </w:rPr>
        <w:t xml:space="preserve">.  The agreed solution is to </w:t>
      </w:r>
      <w:proofErr w:type="gramStart"/>
      <w:r>
        <w:rPr>
          <w:rFonts w:ascii="Times New Roman" w:hAnsi="Times New Roman" w:cs="Times New Roman"/>
          <w:color w:val="000000"/>
        </w:rPr>
        <w:t>introduce  an</w:t>
      </w:r>
      <w:proofErr w:type="gramEnd"/>
      <w:r>
        <w:rPr>
          <w:rFonts w:ascii="Times New Roman" w:hAnsi="Times New Roman" w:cs="Times New Roman"/>
          <w:color w:val="000000"/>
        </w:rPr>
        <w:t xml:space="preserve"> offset for the start of the </w:t>
      </w:r>
      <w:proofErr w:type="spellStart"/>
      <w:r>
        <w:rPr>
          <w:rFonts w:ascii="Times New Roman" w:hAnsi="Times New Roman" w:cs="Times New Roman"/>
          <w:color w:val="000000"/>
        </w:rPr>
        <w:t>ra-ResponseWindow</w:t>
      </w:r>
      <w:proofErr w:type="spellEnd"/>
      <w:r>
        <w:rPr>
          <w:rFonts w:ascii="Times New Roman" w:hAnsi="Times New Roman" w:cs="Times New Roman"/>
          <w:color w:val="000000"/>
        </w:rPr>
        <w:t xml:space="preserve"> for NTN and “the offset shall be configurable to accommodate different scenarios”</w:t>
      </w:r>
      <w:r w:rsidR="00D64DD3">
        <w:rPr>
          <w:rFonts w:ascii="Times New Roman" w:hAnsi="Times New Roman" w:cs="Times New Roman"/>
          <w:color w:val="000000"/>
        </w:rPr>
        <w:t xml:space="preserve"> </w:t>
      </w:r>
      <w:r w:rsidR="00D64DD3">
        <w:rPr>
          <w:rFonts w:ascii="Times New Roman" w:hAnsi="Times New Roman" w:cs="Times New Roman"/>
          <w:color w:val="000000"/>
        </w:rPr>
        <w:fldChar w:fldCharType="begin"/>
      </w:r>
      <w:r w:rsidR="00D64DD3">
        <w:rPr>
          <w:rFonts w:ascii="Times New Roman" w:hAnsi="Times New Roman" w:cs="Times New Roman"/>
          <w:color w:val="000000"/>
        </w:rPr>
        <w:instrText xml:space="preserve"> REF _Ref4753170 \r \h </w:instrText>
      </w:r>
      <w:r w:rsidR="00D64DD3">
        <w:rPr>
          <w:rFonts w:ascii="Times New Roman" w:hAnsi="Times New Roman" w:cs="Times New Roman"/>
          <w:color w:val="000000"/>
        </w:rPr>
      </w:r>
      <w:r w:rsidR="00D64DD3">
        <w:rPr>
          <w:rFonts w:ascii="Times New Roman" w:hAnsi="Times New Roman" w:cs="Times New Roman"/>
          <w:color w:val="000000"/>
        </w:rPr>
        <w:fldChar w:fldCharType="separate"/>
      </w:r>
      <w:r w:rsidR="00D64DD3">
        <w:rPr>
          <w:rFonts w:ascii="Times New Roman" w:hAnsi="Times New Roman" w:cs="Times New Roman"/>
          <w:color w:val="000000"/>
        </w:rPr>
        <w:t>[2]</w:t>
      </w:r>
      <w:r w:rsidR="00D64DD3">
        <w:rPr>
          <w:rFonts w:ascii="Times New Roman" w:hAnsi="Times New Roman" w:cs="Times New Roman"/>
          <w:color w:val="000000"/>
        </w:rPr>
        <w:fldChar w:fldCharType="end"/>
      </w:r>
      <w:r>
        <w:rPr>
          <w:rFonts w:ascii="Times New Roman" w:hAnsi="Times New Roman" w:cs="Times New Roman"/>
          <w:color w:val="000000"/>
        </w:rPr>
        <w:t xml:space="preserve">. It is also agreed to study if other modifications are needed for the RACH response window.  </w:t>
      </w:r>
    </w:p>
    <w:p w14:paraId="2C220891" w14:textId="2842FAC7" w:rsidR="00337A50" w:rsidRDefault="008E26CE" w:rsidP="00337A50">
      <w:pPr>
        <w:spacing w:line="240" w:lineRule="auto"/>
        <w:ind w:right="86"/>
        <w:jc w:val="both"/>
        <w:rPr>
          <w:rFonts w:ascii="Times New Roman" w:hAnsi="Times New Roman" w:cs="Times New Roman"/>
          <w:color w:val="000000"/>
        </w:rPr>
      </w:pPr>
      <w:r>
        <w:rPr>
          <w:rFonts w:ascii="Times New Roman" w:hAnsi="Times New Roman" w:cs="Times New Roman"/>
          <w:color w:val="000000"/>
        </w:rPr>
        <w:t>The issue</w:t>
      </w:r>
      <w:r w:rsidR="00337A50">
        <w:rPr>
          <w:rFonts w:ascii="Times New Roman" w:hAnsi="Times New Roman" w:cs="Times New Roman"/>
          <w:color w:val="000000"/>
        </w:rPr>
        <w:t xml:space="preserve"> is that although the time offset compensate</w:t>
      </w:r>
      <w:r w:rsidR="00D70BF0">
        <w:rPr>
          <w:rFonts w:ascii="Times New Roman" w:hAnsi="Times New Roman" w:cs="Times New Roman"/>
          <w:color w:val="000000"/>
        </w:rPr>
        <w:t>s</w:t>
      </w:r>
      <w:r>
        <w:rPr>
          <w:rFonts w:ascii="Times New Roman" w:hAnsi="Times New Roman" w:cs="Times New Roman"/>
          <w:color w:val="000000"/>
        </w:rPr>
        <w:t xml:space="preserve"> the common portion of RTT</w:t>
      </w:r>
      <w:r w:rsidR="00337A50">
        <w:rPr>
          <w:rFonts w:ascii="Times New Roman" w:hAnsi="Times New Roman" w:cs="Times New Roman"/>
          <w:color w:val="000000"/>
        </w:rPr>
        <w:t xml:space="preserve"> (for the whole </w:t>
      </w:r>
      <w:proofErr w:type="spellStart"/>
      <w:r w:rsidR="00337A50">
        <w:rPr>
          <w:rFonts w:ascii="Times New Roman" w:hAnsi="Times New Roman" w:cs="Times New Roman"/>
          <w:color w:val="000000"/>
        </w:rPr>
        <w:t>sattelite</w:t>
      </w:r>
      <w:proofErr w:type="spellEnd"/>
      <w:r w:rsidR="00337A50">
        <w:rPr>
          <w:rFonts w:ascii="Times New Roman" w:hAnsi="Times New Roman" w:cs="Times New Roman"/>
          <w:color w:val="000000"/>
        </w:rPr>
        <w:t xml:space="preserve"> footprint), it cannot</w:t>
      </w:r>
      <w:r>
        <w:rPr>
          <w:rFonts w:ascii="Times New Roman" w:hAnsi="Times New Roman" w:cs="Times New Roman"/>
          <w:color w:val="000000"/>
        </w:rPr>
        <w:t xml:space="preserve"> compensate the variation of RTT inside the footprint. The variation of RTT,</w:t>
      </w:r>
      <w:r w:rsidR="00337A50">
        <w:rPr>
          <w:rFonts w:ascii="Times New Roman" w:hAnsi="Times New Roman" w:cs="Times New Roman"/>
          <w:color w:val="000000"/>
        </w:rPr>
        <w:t xml:space="preserve"> which depends on the footprint size </w:t>
      </w:r>
      <w:proofErr w:type="gramStart"/>
      <w:r w:rsidR="00337A50">
        <w:rPr>
          <w:rFonts w:ascii="Times New Roman" w:hAnsi="Times New Roman" w:cs="Times New Roman"/>
          <w:color w:val="000000"/>
        </w:rPr>
        <w:t>and also</w:t>
      </w:r>
      <w:proofErr w:type="gramEnd"/>
      <w:r w:rsidR="00337A50">
        <w:rPr>
          <w:rFonts w:ascii="Times New Roman" w:hAnsi="Times New Roman" w:cs="Times New Roman"/>
          <w:color w:val="000000"/>
        </w:rPr>
        <w:t xml:space="preserve"> the angle of arrival</w:t>
      </w:r>
      <w:r>
        <w:rPr>
          <w:rFonts w:ascii="Times New Roman" w:hAnsi="Times New Roman" w:cs="Times New Roman"/>
          <w:color w:val="000000"/>
        </w:rPr>
        <w:t>, may be around</w:t>
      </w:r>
      <w:r w:rsidR="00337A50">
        <w:rPr>
          <w:rFonts w:ascii="Times New Roman" w:hAnsi="Times New Roman" w:cs="Times New Roman"/>
          <w:color w:val="000000"/>
        </w:rPr>
        <w:t xml:space="preserve"> 10ms in some scenarios. Therefore, also the length of the RACH response window needs to be modified.</w:t>
      </w:r>
    </w:p>
    <w:p w14:paraId="30AF6823" w14:textId="5946DCEE" w:rsidR="00337A50" w:rsidRDefault="00337A50" w:rsidP="00337A50">
      <w:pPr>
        <w:rPr>
          <w:rFonts w:ascii="Times New Roman" w:hAnsi="Times New Roman" w:cs="Times New Roman"/>
          <w:i/>
          <w:lang w:val="en-GB" w:eastAsia="zh-CN"/>
        </w:rPr>
      </w:pPr>
      <w:bookmarkStart w:id="6" w:name="_Hlk4763082"/>
      <w:r w:rsidRPr="008E26CE">
        <w:rPr>
          <w:rFonts w:ascii="Times New Roman" w:hAnsi="Times New Roman" w:cs="Times New Roman"/>
          <w:b/>
          <w:i/>
          <w:u w:val="single"/>
          <w:lang w:val="en-GB" w:eastAsia="zh-CN"/>
        </w:rPr>
        <w:t xml:space="preserve">Proposal </w:t>
      </w:r>
      <w:r w:rsidR="008E26CE">
        <w:rPr>
          <w:rFonts w:ascii="Times New Roman" w:hAnsi="Times New Roman" w:cs="Times New Roman"/>
          <w:b/>
          <w:i/>
          <w:u w:val="single"/>
          <w:lang w:val="en-GB" w:eastAsia="zh-CN"/>
        </w:rPr>
        <w:t>4</w:t>
      </w:r>
      <w:r w:rsidRPr="008B7D80">
        <w:rPr>
          <w:rFonts w:ascii="Times New Roman" w:hAnsi="Times New Roman" w:cs="Times New Roman"/>
          <w:b/>
          <w:i/>
          <w:lang w:val="en-GB" w:eastAsia="zh-CN"/>
        </w:rPr>
        <w:t>:</w:t>
      </w:r>
      <w:r w:rsidRPr="008B7D80">
        <w:rPr>
          <w:rFonts w:ascii="Times New Roman" w:hAnsi="Times New Roman" w:cs="Times New Roman"/>
          <w:i/>
          <w:lang w:val="en-GB" w:eastAsia="zh-CN"/>
        </w:rPr>
        <w:t xml:space="preserve"> </w:t>
      </w:r>
      <w:r>
        <w:rPr>
          <w:rFonts w:ascii="Times New Roman" w:hAnsi="Times New Roman" w:cs="Times New Roman"/>
          <w:i/>
          <w:lang w:val="en-GB" w:eastAsia="zh-CN"/>
        </w:rPr>
        <w:t xml:space="preserve">NR should support the option of configurable length for </w:t>
      </w:r>
      <w:r w:rsidRPr="006168D0">
        <w:rPr>
          <w:rFonts w:ascii="Times New Roman" w:hAnsi="Times New Roman" w:cs="Times New Roman"/>
          <w:i/>
          <w:lang w:val="en-GB" w:eastAsia="zh-CN"/>
        </w:rPr>
        <w:t>“</w:t>
      </w:r>
      <w:proofErr w:type="spellStart"/>
      <w:r w:rsidRPr="006168D0">
        <w:rPr>
          <w:rFonts w:ascii="Times New Roman" w:hAnsi="Times New Roman" w:cs="Times New Roman"/>
          <w:i/>
          <w:lang w:val="en-GB" w:eastAsia="zh-CN"/>
        </w:rPr>
        <w:t>ra-ResponseWindow</w:t>
      </w:r>
      <w:proofErr w:type="spellEnd"/>
      <w:r w:rsidRPr="006168D0">
        <w:rPr>
          <w:rFonts w:ascii="Times New Roman" w:hAnsi="Times New Roman" w:cs="Times New Roman"/>
          <w:i/>
          <w:lang w:val="en-GB" w:eastAsia="zh-CN"/>
        </w:rPr>
        <w:t xml:space="preserve">” to accommodate different </w:t>
      </w:r>
      <w:r>
        <w:rPr>
          <w:rFonts w:ascii="Times New Roman" w:hAnsi="Times New Roman" w:cs="Times New Roman"/>
          <w:i/>
          <w:lang w:val="en-GB" w:eastAsia="zh-CN"/>
        </w:rPr>
        <w:t xml:space="preserve">NTN </w:t>
      </w:r>
      <w:r w:rsidRPr="006168D0">
        <w:rPr>
          <w:rFonts w:ascii="Times New Roman" w:hAnsi="Times New Roman" w:cs="Times New Roman"/>
          <w:i/>
          <w:lang w:val="en-GB" w:eastAsia="zh-CN"/>
        </w:rPr>
        <w:t>scenarios</w:t>
      </w:r>
      <w:r w:rsidRPr="008B7D80">
        <w:rPr>
          <w:rFonts w:ascii="Times New Roman" w:hAnsi="Times New Roman" w:cs="Times New Roman"/>
          <w:i/>
          <w:lang w:val="en-GB" w:eastAsia="zh-CN"/>
        </w:rPr>
        <w:t>.</w:t>
      </w:r>
    </w:p>
    <w:p w14:paraId="543AC8CD" w14:textId="18CEC367" w:rsidR="00337A50" w:rsidRPr="005F6730" w:rsidRDefault="00337A50" w:rsidP="00337A50">
      <w:pPr>
        <w:pStyle w:val="ListParagraph"/>
        <w:numPr>
          <w:ilvl w:val="0"/>
          <w:numId w:val="5"/>
        </w:numPr>
        <w:rPr>
          <w:rFonts w:ascii="Times New Roman" w:hAnsi="Times New Roman" w:cs="Times New Roman"/>
          <w:i/>
          <w:lang w:val="en-GB" w:eastAsia="zh-CN"/>
        </w:rPr>
      </w:pPr>
      <w:r>
        <w:rPr>
          <w:rFonts w:ascii="Times New Roman" w:hAnsi="Times New Roman" w:cs="Times New Roman"/>
          <w:i/>
          <w:lang w:val="en-GB" w:eastAsia="zh-CN"/>
        </w:rPr>
        <w:t>FFS: explicit configuration or implicit indication based on SIB parameters</w:t>
      </w:r>
      <w:r w:rsidR="00CC4F8D">
        <w:rPr>
          <w:rFonts w:ascii="Times New Roman" w:hAnsi="Times New Roman" w:cs="Times New Roman"/>
          <w:i/>
          <w:lang w:val="en-GB" w:eastAsia="zh-CN"/>
        </w:rPr>
        <w:t>.</w:t>
      </w:r>
    </w:p>
    <w:bookmarkEnd w:id="6"/>
    <w:p w14:paraId="6E364240" w14:textId="145AF038" w:rsidR="00337A50" w:rsidRPr="008B7D80" w:rsidRDefault="00CC4F8D" w:rsidP="00337A50">
      <w:pPr>
        <w:jc w:val="both"/>
        <w:rPr>
          <w:rFonts w:ascii="Times New Roman" w:hAnsi="Times New Roman" w:cs="Times New Roman"/>
        </w:rPr>
      </w:pPr>
      <w:r>
        <w:rPr>
          <w:rFonts w:ascii="Times New Roman" w:hAnsi="Times New Roman" w:cs="Times New Roman"/>
        </w:rPr>
        <w:t>Another issue</w:t>
      </w:r>
      <w:r w:rsidR="00337A50" w:rsidRPr="008B7D80">
        <w:rPr>
          <w:rFonts w:ascii="Times New Roman" w:hAnsi="Times New Roman" w:cs="Times New Roman"/>
        </w:rPr>
        <w:t xml:space="preserve"> is to design new PRACH formats with appropriate length of preamble and CP and guard time to be compatible with non-terrestrial communication needs (including large round-trip ambiguity) and have appropriate signaling mechanism for its configuration. The PRACH format identifies the preamble sequence length (and the option of its repetition) and the length of CP and guard time </w:t>
      </w:r>
      <w:proofErr w:type="gramStart"/>
      <w:r w:rsidR="00337A50" w:rsidRPr="008B7D80">
        <w:rPr>
          <w:rFonts w:ascii="Times New Roman" w:hAnsi="Times New Roman" w:cs="Times New Roman"/>
        </w:rPr>
        <w:t>and also</w:t>
      </w:r>
      <w:proofErr w:type="gramEnd"/>
      <w:r w:rsidR="00337A50" w:rsidRPr="008B7D80">
        <w:rPr>
          <w:rFonts w:ascii="Times New Roman" w:hAnsi="Times New Roman" w:cs="Times New Roman"/>
        </w:rPr>
        <w:t xml:space="preserve"> the subcarrier spacing. Appropriate </w:t>
      </w:r>
      <w:r>
        <w:rPr>
          <w:rFonts w:ascii="Times New Roman" w:hAnsi="Times New Roman" w:cs="Times New Roman"/>
        </w:rPr>
        <w:t>length of CP and guard time</w:t>
      </w:r>
      <w:r w:rsidR="00337A50" w:rsidRPr="008B7D80">
        <w:rPr>
          <w:rFonts w:ascii="Times New Roman" w:hAnsi="Times New Roman" w:cs="Times New Roman"/>
        </w:rPr>
        <w:t xml:space="preserve"> depends on the </w:t>
      </w:r>
      <w:r>
        <w:rPr>
          <w:rFonts w:ascii="Times New Roman" w:hAnsi="Times New Roman" w:cs="Times New Roman"/>
        </w:rPr>
        <w:t>RTT</w:t>
      </w:r>
      <w:r w:rsidR="00337A50" w:rsidRPr="008B7D80">
        <w:rPr>
          <w:rFonts w:ascii="Times New Roman" w:hAnsi="Times New Roman" w:cs="Times New Roman"/>
        </w:rPr>
        <w:t xml:space="preserve"> variation (or the round-trip time ambiguity). On the other hand, preamble sequence repetitio</w:t>
      </w:r>
      <w:r>
        <w:rPr>
          <w:rFonts w:ascii="Times New Roman" w:hAnsi="Times New Roman" w:cs="Times New Roman"/>
        </w:rPr>
        <w:t>n and subcarrier spacing affect</w:t>
      </w:r>
      <w:r w:rsidR="00337A50" w:rsidRPr="008B7D80">
        <w:rPr>
          <w:rFonts w:ascii="Times New Roman" w:hAnsi="Times New Roman" w:cs="Times New Roman"/>
        </w:rPr>
        <w:t xml:space="preserve"> the coverage. For </w:t>
      </w:r>
      <w:r>
        <w:rPr>
          <w:rFonts w:ascii="Times New Roman" w:hAnsi="Times New Roman" w:cs="Times New Roman"/>
        </w:rPr>
        <w:t>NTN</w:t>
      </w:r>
      <w:r w:rsidR="00337A50" w:rsidRPr="008B7D80">
        <w:rPr>
          <w:rFonts w:ascii="Times New Roman" w:hAnsi="Times New Roman" w:cs="Times New Roman"/>
        </w:rPr>
        <w:t xml:space="preserve">, depending on the architecture and the type of the non-terrestrial </w:t>
      </w:r>
      <w:proofErr w:type="spellStart"/>
      <w:r w:rsidR="00337A50" w:rsidRPr="008B7D80">
        <w:rPr>
          <w:rFonts w:ascii="Times New Roman" w:hAnsi="Times New Roman" w:cs="Times New Roman"/>
        </w:rPr>
        <w:t>gNodeB</w:t>
      </w:r>
      <w:proofErr w:type="spellEnd"/>
      <w:r w:rsidR="00337A50" w:rsidRPr="008B7D80">
        <w:rPr>
          <w:rFonts w:ascii="Times New Roman" w:hAnsi="Times New Roman" w:cs="Times New Roman"/>
        </w:rPr>
        <w:t xml:space="preserve"> (or bent pipe) there is a wide range of round-trip time ambiguity </w:t>
      </w:r>
      <w:proofErr w:type="gramStart"/>
      <w:r w:rsidR="00337A50" w:rsidRPr="008B7D80">
        <w:rPr>
          <w:rFonts w:ascii="Times New Roman" w:hAnsi="Times New Roman" w:cs="Times New Roman"/>
        </w:rPr>
        <w:t>and also</w:t>
      </w:r>
      <w:proofErr w:type="gramEnd"/>
      <w:r w:rsidR="00337A50" w:rsidRPr="008B7D80">
        <w:rPr>
          <w:rFonts w:ascii="Times New Roman" w:hAnsi="Times New Roman" w:cs="Times New Roman"/>
        </w:rPr>
        <w:t xml:space="preserve"> coverage requirements (based on very different noise budgets for the uplink). This wide range of selection may require too many PRACH formats and excessive required signaling in SIB.</w:t>
      </w:r>
    </w:p>
    <w:p w14:paraId="32989307" w14:textId="5918DE18" w:rsidR="00337A50" w:rsidRPr="008B7D80" w:rsidRDefault="00337A50" w:rsidP="00337A50">
      <w:pPr>
        <w:rPr>
          <w:rFonts w:ascii="Times New Roman" w:hAnsi="Times New Roman" w:cs="Times New Roman"/>
          <w:i/>
          <w:lang w:val="en-GB" w:eastAsia="zh-CN"/>
        </w:rPr>
      </w:pPr>
      <w:bookmarkStart w:id="7" w:name="_Hlk4763094"/>
      <w:r w:rsidRPr="008E26CE">
        <w:rPr>
          <w:rFonts w:ascii="Times New Roman" w:hAnsi="Times New Roman" w:cs="Times New Roman"/>
          <w:b/>
          <w:i/>
          <w:u w:val="single"/>
          <w:lang w:val="en-GB" w:eastAsia="zh-CN"/>
        </w:rPr>
        <w:t xml:space="preserve">Proposal </w:t>
      </w:r>
      <w:r w:rsidR="008E26CE">
        <w:rPr>
          <w:rFonts w:ascii="Times New Roman" w:hAnsi="Times New Roman" w:cs="Times New Roman"/>
          <w:b/>
          <w:i/>
          <w:u w:val="single"/>
          <w:lang w:val="en-GB" w:eastAsia="zh-CN"/>
        </w:rPr>
        <w:t>5</w:t>
      </w:r>
      <w:r w:rsidRPr="008B7D80">
        <w:rPr>
          <w:rFonts w:ascii="Times New Roman" w:hAnsi="Times New Roman" w:cs="Times New Roman"/>
          <w:b/>
          <w:i/>
          <w:lang w:val="en-GB" w:eastAsia="zh-CN"/>
        </w:rPr>
        <w:t>:</w:t>
      </w:r>
      <w:r w:rsidRPr="008B7D80">
        <w:rPr>
          <w:rFonts w:ascii="Times New Roman" w:hAnsi="Times New Roman" w:cs="Times New Roman"/>
          <w:i/>
          <w:lang w:val="en-GB" w:eastAsia="zh-CN"/>
        </w:rPr>
        <w:t xml:space="preserve"> New PRACH formats should be considered in NR to address the round-trip time variation and coverage issues of NTN.</w:t>
      </w:r>
    </w:p>
    <w:bookmarkEnd w:id="7"/>
    <w:p w14:paraId="07EC91AD" w14:textId="77777777" w:rsidR="00337A50" w:rsidRPr="00F76B40" w:rsidRDefault="00337A50" w:rsidP="00E37ED7">
      <w:pPr>
        <w:jc w:val="both"/>
        <w:rPr>
          <w:rFonts w:ascii="Times New Roman" w:hAnsi="Times New Roman" w:cs="Times New Roman"/>
          <w:lang w:val="en-GB" w:eastAsia="zh-CN"/>
        </w:rPr>
      </w:pPr>
    </w:p>
    <w:p w14:paraId="52811CF8" w14:textId="1DEFAACE" w:rsidR="00183289" w:rsidRDefault="00473FEA" w:rsidP="00E37ED7">
      <w:pPr>
        <w:pStyle w:val="Heading1"/>
        <w:jc w:val="both"/>
        <w:rPr>
          <w:rFonts w:ascii="Times New Roman" w:hAnsi="Times New Roman" w:cs="Times New Roman"/>
          <w:b/>
          <w:sz w:val="32"/>
          <w:szCs w:val="32"/>
        </w:rPr>
      </w:pPr>
      <w:r>
        <w:rPr>
          <w:rFonts w:ascii="Times New Roman" w:hAnsi="Times New Roman" w:cs="Times New Roman"/>
          <w:b/>
          <w:sz w:val="32"/>
          <w:szCs w:val="32"/>
        </w:rPr>
        <w:t>Summary</w:t>
      </w:r>
    </w:p>
    <w:p w14:paraId="0E78603B" w14:textId="76808446" w:rsidR="00473FEA" w:rsidRDefault="00473FEA" w:rsidP="00473FEA">
      <w:pPr>
        <w:rPr>
          <w:rFonts w:ascii="Times New Roman" w:hAnsi="Times New Roman" w:cs="Times New Roman"/>
          <w:lang w:val="en-GB" w:eastAsia="zh-CN"/>
        </w:rPr>
      </w:pPr>
      <w:r w:rsidRPr="00473FEA">
        <w:rPr>
          <w:rFonts w:ascii="Times New Roman" w:hAnsi="Times New Roman" w:cs="Times New Roman"/>
          <w:lang w:val="en-GB" w:eastAsia="zh-CN"/>
        </w:rPr>
        <w:t xml:space="preserve">In this contribution, </w:t>
      </w:r>
      <w:r w:rsidR="00311339" w:rsidRPr="00311339">
        <w:rPr>
          <w:rFonts w:ascii="Times New Roman" w:hAnsi="Times New Roman" w:cs="Times New Roman"/>
          <w:lang w:val="en-GB" w:eastAsia="zh-CN"/>
        </w:rPr>
        <w:t>we discuss</w:t>
      </w:r>
      <w:r w:rsidR="00311339">
        <w:rPr>
          <w:rFonts w:ascii="Times New Roman" w:hAnsi="Times New Roman" w:cs="Times New Roman"/>
          <w:lang w:val="en-GB" w:eastAsia="zh-CN"/>
        </w:rPr>
        <w:t xml:space="preserve">ed NTN initial access for </w:t>
      </w:r>
      <w:r w:rsidR="00A47818" w:rsidRPr="00A47818">
        <w:rPr>
          <w:rFonts w:ascii="Times New Roman" w:hAnsi="Times New Roman" w:cs="Times New Roman"/>
          <w:lang w:val="en-GB" w:eastAsia="zh-CN"/>
        </w:rPr>
        <w:t>both GNSS-based and non-GNSS-based UEs</w:t>
      </w:r>
      <w:r w:rsidR="00A47818">
        <w:rPr>
          <w:rFonts w:ascii="Times New Roman" w:hAnsi="Times New Roman" w:cs="Times New Roman"/>
          <w:lang w:val="en-GB" w:eastAsia="zh-CN"/>
        </w:rPr>
        <w:t>, according to which we made the following proposals:</w:t>
      </w:r>
    </w:p>
    <w:p w14:paraId="2BE16BC2" w14:textId="77777777" w:rsidR="00A47818" w:rsidRPr="00F76B40" w:rsidRDefault="00A47818" w:rsidP="00A47818">
      <w:pPr>
        <w:jc w:val="both"/>
        <w:rPr>
          <w:rFonts w:ascii="Times New Roman" w:hAnsi="Times New Roman" w:cs="Times New Roman"/>
          <w:i/>
          <w:lang w:val="en-GB" w:eastAsia="zh-CN"/>
        </w:rPr>
      </w:pPr>
      <w:r>
        <w:rPr>
          <w:rFonts w:ascii="Times New Roman" w:hAnsi="Times New Roman" w:cs="Times New Roman"/>
          <w:b/>
          <w:i/>
          <w:u w:val="single"/>
          <w:lang w:val="en-GB" w:eastAsia="zh-CN"/>
        </w:rPr>
        <w:t>Proposal 1</w:t>
      </w:r>
      <w:r w:rsidRPr="00F76B40">
        <w:rPr>
          <w:rFonts w:ascii="Times New Roman" w:hAnsi="Times New Roman" w:cs="Times New Roman"/>
          <w:b/>
          <w:i/>
          <w:u w:val="single"/>
          <w:lang w:val="en-GB" w:eastAsia="zh-CN"/>
        </w:rPr>
        <w:t>:</w:t>
      </w:r>
      <w:r w:rsidRPr="00F76B40">
        <w:rPr>
          <w:rFonts w:ascii="Times New Roman" w:hAnsi="Times New Roman" w:cs="Times New Roman"/>
          <w:i/>
          <w:lang w:val="en-GB" w:eastAsia="zh-CN"/>
        </w:rPr>
        <w:t xml:space="preserve"> Association rules between SSB and PRACH occasions should be revisited to allow the UE </w:t>
      </w:r>
      <w:r>
        <w:rPr>
          <w:rFonts w:ascii="Times New Roman" w:hAnsi="Times New Roman" w:cs="Times New Roman"/>
          <w:i/>
          <w:lang w:val="en-GB" w:eastAsia="zh-CN"/>
        </w:rPr>
        <w:t>to report</w:t>
      </w:r>
      <w:r w:rsidRPr="00F76B40">
        <w:rPr>
          <w:rFonts w:ascii="Times New Roman" w:hAnsi="Times New Roman" w:cs="Times New Roman"/>
          <w:i/>
          <w:lang w:val="en-GB" w:eastAsia="zh-CN"/>
        </w:rPr>
        <w:t xml:space="preserve"> its preferred SSB in Msg1.</w:t>
      </w:r>
    </w:p>
    <w:p w14:paraId="0319705D" w14:textId="77777777" w:rsidR="00A47818" w:rsidRPr="00F76B40" w:rsidRDefault="00A47818" w:rsidP="00A47818">
      <w:pPr>
        <w:jc w:val="both"/>
        <w:rPr>
          <w:rFonts w:ascii="Times New Roman" w:hAnsi="Times New Roman" w:cs="Times New Roman"/>
          <w:i/>
          <w:lang w:val="en-GB" w:eastAsia="zh-CN"/>
        </w:rPr>
      </w:pPr>
      <w:r w:rsidRPr="00F76B40">
        <w:rPr>
          <w:rFonts w:ascii="Times New Roman" w:hAnsi="Times New Roman" w:cs="Times New Roman"/>
          <w:b/>
          <w:i/>
          <w:u w:val="single"/>
          <w:lang w:val="en-GB" w:eastAsia="zh-CN"/>
        </w:rPr>
        <w:t xml:space="preserve">Proposal </w:t>
      </w:r>
      <w:r>
        <w:rPr>
          <w:rFonts w:ascii="Times New Roman" w:hAnsi="Times New Roman" w:cs="Times New Roman"/>
          <w:b/>
          <w:i/>
          <w:u w:val="single"/>
          <w:lang w:val="en-GB" w:eastAsia="zh-CN"/>
        </w:rPr>
        <w:t>2</w:t>
      </w:r>
      <w:r w:rsidRPr="00F76B40">
        <w:rPr>
          <w:rFonts w:ascii="Times New Roman" w:hAnsi="Times New Roman" w:cs="Times New Roman"/>
          <w:b/>
          <w:i/>
          <w:u w:val="single"/>
          <w:lang w:val="en-GB" w:eastAsia="zh-CN"/>
        </w:rPr>
        <w:t>:</w:t>
      </w:r>
      <w:r w:rsidRPr="00F76B40">
        <w:rPr>
          <w:rFonts w:ascii="Times New Roman" w:hAnsi="Times New Roman" w:cs="Times New Roman"/>
          <w:i/>
          <w:lang w:val="en-GB" w:eastAsia="zh-CN"/>
        </w:rPr>
        <w:t xml:space="preserve"> RAN1 </w:t>
      </w:r>
      <w:r>
        <w:rPr>
          <w:rFonts w:ascii="Times New Roman" w:hAnsi="Times New Roman" w:cs="Times New Roman"/>
          <w:i/>
          <w:lang w:val="en-GB" w:eastAsia="zh-CN"/>
        </w:rPr>
        <w:t>should study</w:t>
      </w:r>
      <w:r w:rsidRPr="00F76B40">
        <w:rPr>
          <w:rFonts w:ascii="Times New Roman" w:hAnsi="Times New Roman" w:cs="Times New Roman"/>
          <w:i/>
          <w:lang w:val="en-GB" w:eastAsia="zh-CN"/>
        </w:rPr>
        <w:t xml:space="preserve"> the m</w:t>
      </w:r>
      <w:r>
        <w:rPr>
          <w:rFonts w:ascii="Times New Roman" w:hAnsi="Times New Roman" w:cs="Times New Roman"/>
          <w:i/>
          <w:lang w:val="en-GB" w:eastAsia="zh-CN"/>
        </w:rPr>
        <w:t>e</w:t>
      </w:r>
      <w:r w:rsidRPr="00F76B40">
        <w:rPr>
          <w:rFonts w:ascii="Times New Roman" w:hAnsi="Times New Roman" w:cs="Times New Roman"/>
          <w:i/>
          <w:lang w:val="en-GB" w:eastAsia="zh-CN"/>
        </w:rPr>
        <w:t>ch</w:t>
      </w:r>
      <w:r>
        <w:rPr>
          <w:rFonts w:ascii="Times New Roman" w:hAnsi="Times New Roman" w:cs="Times New Roman"/>
          <w:i/>
          <w:lang w:val="en-GB" w:eastAsia="zh-CN"/>
        </w:rPr>
        <w:t>a</w:t>
      </w:r>
      <w:r w:rsidRPr="00F76B40">
        <w:rPr>
          <w:rFonts w:ascii="Times New Roman" w:hAnsi="Times New Roman" w:cs="Times New Roman"/>
          <w:i/>
          <w:lang w:val="en-GB" w:eastAsia="zh-CN"/>
        </w:rPr>
        <w:t xml:space="preserve">nism to allow the network to </w:t>
      </w:r>
      <w:r>
        <w:rPr>
          <w:rFonts w:ascii="Times New Roman" w:hAnsi="Times New Roman" w:cs="Times New Roman"/>
          <w:i/>
          <w:lang w:val="en-GB" w:eastAsia="zh-CN"/>
        </w:rPr>
        <w:t>distinguish</w:t>
      </w:r>
      <w:r w:rsidRPr="00F76B40">
        <w:rPr>
          <w:rFonts w:ascii="Times New Roman" w:hAnsi="Times New Roman" w:cs="Times New Roman"/>
          <w:i/>
          <w:lang w:val="en-GB" w:eastAsia="zh-CN"/>
        </w:rPr>
        <w:t xml:space="preserve"> the </w:t>
      </w:r>
      <w:r>
        <w:rPr>
          <w:rFonts w:ascii="Times New Roman" w:hAnsi="Times New Roman" w:cs="Times New Roman"/>
          <w:i/>
          <w:lang w:val="en-GB" w:eastAsia="zh-CN"/>
        </w:rPr>
        <w:t>different</w:t>
      </w:r>
      <w:r w:rsidRPr="00F76B40">
        <w:rPr>
          <w:rFonts w:ascii="Times New Roman" w:hAnsi="Times New Roman" w:cs="Times New Roman"/>
          <w:i/>
          <w:lang w:val="en-GB" w:eastAsia="zh-CN"/>
        </w:rPr>
        <w:t xml:space="preserve"> PRACH occasion</w:t>
      </w:r>
      <w:r>
        <w:rPr>
          <w:rFonts w:ascii="Times New Roman" w:hAnsi="Times New Roman" w:cs="Times New Roman"/>
          <w:i/>
          <w:lang w:val="en-GB" w:eastAsia="zh-CN"/>
        </w:rPr>
        <w:t>s</w:t>
      </w:r>
      <w:r w:rsidRPr="00F76B40">
        <w:rPr>
          <w:rFonts w:ascii="Times New Roman" w:hAnsi="Times New Roman" w:cs="Times New Roman"/>
          <w:i/>
          <w:lang w:val="en-GB" w:eastAsia="zh-CN"/>
        </w:rPr>
        <w:t xml:space="preserve"> sent by UE</w:t>
      </w:r>
      <w:r>
        <w:rPr>
          <w:rFonts w:ascii="Times New Roman" w:hAnsi="Times New Roman" w:cs="Times New Roman"/>
          <w:i/>
          <w:lang w:val="en-GB" w:eastAsia="zh-CN"/>
        </w:rPr>
        <w:t>s</w:t>
      </w:r>
      <w:r w:rsidRPr="00F76B40">
        <w:rPr>
          <w:rFonts w:ascii="Times New Roman" w:hAnsi="Times New Roman" w:cs="Times New Roman"/>
          <w:i/>
          <w:lang w:val="en-GB" w:eastAsia="zh-CN"/>
        </w:rPr>
        <w:t>.</w:t>
      </w:r>
    </w:p>
    <w:p w14:paraId="1AAD1518" w14:textId="749B3A1A" w:rsidR="00A47818" w:rsidRDefault="00A47818" w:rsidP="00A47818">
      <w:pPr>
        <w:jc w:val="both"/>
        <w:rPr>
          <w:rFonts w:ascii="Times New Roman" w:hAnsi="Times New Roman" w:cs="Times New Roman"/>
          <w:i/>
          <w:lang w:val="en-GB" w:eastAsia="zh-CN"/>
        </w:rPr>
      </w:pPr>
      <w:r>
        <w:rPr>
          <w:rFonts w:ascii="Times New Roman" w:hAnsi="Times New Roman" w:cs="Times New Roman"/>
          <w:b/>
          <w:i/>
          <w:u w:val="single"/>
          <w:lang w:val="en-GB" w:eastAsia="zh-CN"/>
        </w:rPr>
        <w:t>Proposal 3</w:t>
      </w:r>
      <w:r w:rsidRPr="00F76B40">
        <w:rPr>
          <w:rFonts w:ascii="Times New Roman" w:hAnsi="Times New Roman" w:cs="Times New Roman"/>
          <w:b/>
          <w:i/>
          <w:u w:val="single"/>
          <w:lang w:val="en-GB" w:eastAsia="zh-CN"/>
        </w:rPr>
        <w:t>:</w:t>
      </w:r>
      <w:r w:rsidRPr="00F76B40">
        <w:rPr>
          <w:rFonts w:ascii="Times New Roman" w:hAnsi="Times New Roman" w:cs="Times New Roman"/>
          <w:i/>
          <w:lang w:val="en-GB" w:eastAsia="zh-CN"/>
        </w:rPr>
        <w:t xml:space="preserve"> For GNSS-based UEs, reporting of timing advance to the </w:t>
      </w:r>
      <w:r>
        <w:rPr>
          <w:rFonts w:ascii="Times New Roman" w:hAnsi="Times New Roman" w:cs="Times New Roman"/>
          <w:i/>
          <w:lang w:val="en-GB" w:eastAsia="zh-CN"/>
        </w:rPr>
        <w:t>network</w:t>
      </w:r>
      <w:r w:rsidRPr="00F76B40">
        <w:rPr>
          <w:rFonts w:ascii="Times New Roman" w:hAnsi="Times New Roman" w:cs="Times New Roman"/>
          <w:i/>
          <w:lang w:val="en-GB" w:eastAsia="zh-CN"/>
        </w:rPr>
        <w:t xml:space="preserve"> should be considered in </w:t>
      </w:r>
      <w:r>
        <w:rPr>
          <w:rFonts w:ascii="Times New Roman" w:hAnsi="Times New Roman" w:cs="Times New Roman"/>
          <w:i/>
          <w:lang w:val="en-GB" w:eastAsia="zh-CN"/>
        </w:rPr>
        <w:t>NTN</w:t>
      </w:r>
      <w:r w:rsidRPr="00F76B40">
        <w:rPr>
          <w:rFonts w:ascii="Times New Roman" w:hAnsi="Times New Roman" w:cs="Times New Roman"/>
          <w:i/>
          <w:lang w:val="en-GB" w:eastAsia="zh-CN"/>
        </w:rPr>
        <w:t xml:space="preserve"> to support Msg3 scheduling.</w:t>
      </w:r>
    </w:p>
    <w:p w14:paraId="0210E478" w14:textId="195C7077" w:rsidR="00682800" w:rsidRPr="00682800" w:rsidRDefault="00682800" w:rsidP="00A47818">
      <w:pPr>
        <w:jc w:val="both"/>
        <w:rPr>
          <w:rFonts w:ascii="Times New Roman" w:hAnsi="Times New Roman" w:cs="Times New Roman"/>
          <w:lang w:val="en-GB" w:eastAsia="zh-CN"/>
        </w:rPr>
      </w:pPr>
      <w:r>
        <w:rPr>
          <w:rFonts w:ascii="Times New Roman" w:hAnsi="Times New Roman" w:cs="Times New Roman"/>
          <w:lang w:val="en-GB" w:eastAsia="zh-CN"/>
        </w:rPr>
        <w:t xml:space="preserve">We also shared our views on the necessary modifications to </w:t>
      </w:r>
      <w:r>
        <w:rPr>
          <w:rFonts w:ascii="Times New Roman" w:hAnsi="Times New Roman" w:cs="Times New Roman"/>
          <w:lang w:val="en-GB"/>
        </w:rPr>
        <w:t>adapt RACH procedures for</w:t>
      </w:r>
      <w:r w:rsidRPr="00D64DD3">
        <w:rPr>
          <w:rFonts w:ascii="Times New Roman" w:hAnsi="Times New Roman" w:cs="Times New Roman"/>
          <w:lang w:val="en-GB"/>
        </w:rPr>
        <w:t xml:space="preserve"> NTN</w:t>
      </w:r>
      <w:r>
        <w:rPr>
          <w:rFonts w:ascii="Times New Roman" w:hAnsi="Times New Roman" w:cs="Times New Roman"/>
          <w:lang w:val="en-GB" w:eastAsia="zh-CN"/>
        </w:rPr>
        <w:t xml:space="preserve"> with the following proposa</w:t>
      </w:r>
      <w:r w:rsidR="007F17EA">
        <w:rPr>
          <w:rFonts w:ascii="Times New Roman" w:hAnsi="Times New Roman" w:cs="Times New Roman"/>
          <w:lang w:val="en-GB" w:eastAsia="zh-CN"/>
        </w:rPr>
        <w:t>l</w:t>
      </w:r>
      <w:bookmarkStart w:id="8" w:name="_GoBack"/>
      <w:bookmarkEnd w:id="8"/>
      <w:r>
        <w:rPr>
          <w:rFonts w:ascii="Times New Roman" w:hAnsi="Times New Roman" w:cs="Times New Roman"/>
          <w:lang w:val="en-GB" w:eastAsia="zh-CN"/>
        </w:rPr>
        <w:t xml:space="preserve">s: </w:t>
      </w:r>
    </w:p>
    <w:p w14:paraId="53B1B9C1" w14:textId="77777777" w:rsidR="000E5013" w:rsidRDefault="000E5013" w:rsidP="000E5013">
      <w:pPr>
        <w:rPr>
          <w:rFonts w:ascii="Times New Roman" w:hAnsi="Times New Roman" w:cs="Times New Roman"/>
          <w:i/>
          <w:lang w:val="en-GB" w:eastAsia="zh-CN"/>
        </w:rPr>
      </w:pPr>
      <w:r w:rsidRPr="008E26CE">
        <w:rPr>
          <w:rFonts w:ascii="Times New Roman" w:hAnsi="Times New Roman" w:cs="Times New Roman"/>
          <w:b/>
          <w:i/>
          <w:u w:val="single"/>
          <w:lang w:val="en-GB" w:eastAsia="zh-CN"/>
        </w:rPr>
        <w:t xml:space="preserve">Proposal </w:t>
      </w:r>
      <w:r>
        <w:rPr>
          <w:rFonts w:ascii="Times New Roman" w:hAnsi="Times New Roman" w:cs="Times New Roman"/>
          <w:b/>
          <w:i/>
          <w:u w:val="single"/>
          <w:lang w:val="en-GB" w:eastAsia="zh-CN"/>
        </w:rPr>
        <w:t>4</w:t>
      </w:r>
      <w:r w:rsidRPr="008B7D80">
        <w:rPr>
          <w:rFonts w:ascii="Times New Roman" w:hAnsi="Times New Roman" w:cs="Times New Roman"/>
          <w:b/>
          <w:i/>
          <w:lang w:val="en-GB" w:eastAsia="zh-CN"/>
        </w:rPr>
        <w:t>:</w:t>
      </w:r>
      <w:r w:rsidRPr="008B7D80">
        <w:rPr>
          <w:rFonts w:ascii="Times New Roman" w:hAnsi="Times New Roman" w:cs="Times New Roman"/>
          <w:i/>
          <w:lang w:val="en-GB" w:eastAsia="zh-CN"/>
        </w:rPr>
        <w:t xml:space="preserve"> </w:t>
      </w:r>
      <w:r>
        <w:rPr>
          <w:rFonts w:ascii="Times New Roman" w:hAnsi="Times New Roman" w:cs="Times New Roman"/>
          <w:i/>
          <w:lang w:val="en-GB" w:eastAsia="zh-CN"/>
        </w:rPr>
        <w:t xml:space="preserve">NR should support the option of configurable length for </w:t>
      </w:r>
      <w:r w:rsidRPr="006168D0">
        <w:rPr>
          <w:rFonts w:ascii="Times New Roman" w:hAnsi="Times New Roman" w:cs="Times New Roman"/>
          <w:i/>
          <w:lang w:val="en-GB" w:eastAsia="zh-CN"/>
        </w:rPr>
        <w:t>“</w:t>
      </w:r>
      <w:proofErr w:type="spellStart"/>
      <w:r w:rsidRPr="006168D0">
        <w:rPr>
          <w:rFonts w:ascii="Times New Roman" w:hAnsi="Times New Roman" w:cs="Times New Roman"/>
          <w:i/>
          <w:lang w:val="en-GB" w:eastAsia="zh-CN"/>
        </w:rPr>
        <w:t>ra-ResponseWindow</w:t>
      </w:r>
      <w:proofErr w:type="spellEnd"/>
      <w:r w:rsidRPr="006168D0">
        <w:rPr>
          <w:rFonts w:ascii="Times New Roman" w:hAnsi="Times New Roman" w:cs="Times New Roman"/>
          <w:i/>
          <w:lang w:val="en-GB" w:eastAsia="zh-CN"/>
        </w:rPr>
        <w:t xml:space="preserve">” to accommodate different </w:t>
      </w:r>
      <w:r>
        <w:rPr>
          <w:rFonts w:ascii="Times New Roman" w:hAnsi="Times New Roman" w:cs="Times New Roman"/>
          <w:i/>
          <w:lang w:val="en-GB" w:eastAsia="zh-CN"/>
        </w:rPr>
        <w:t xml:space="preserve">NTN </w:t>
      </w:r>
      <w:r w:rsidRPr="006168D0">
        <w:rPr>
          <w:rFonts w:ascii="Times New Roman" w:hAnsi="Times New Roman" w:cs="Times New Roman"/>
          <w:i/>
          <w:lang w:val="en-GB" w:eastAsia="zh-CN"/>
        </w:rPr>
        <w:t>scenarios</w:t>
      </w:r>
      <w:r w:rsidRPr="008B7D80">
        <w:rPr>
          <w:rFonts w:ascii="Times New Roman" w:hAnsi="Times New Roman" w:cs="Times New Roman"/>
          <w:i/>
          <w:lang w:val="en-GB" w:eastAsia="zh-CN"/>
        </w:rPr>
        <w:t>.</w:t>
      </w:r>
    </w:p>
    <w:p w14:paraId="3B5F6D23" w14:textId="6D547B53" w:rsidR="00A47818" w:rsidRPr="000E5013" w:rsidRDefault="000E5013" w:rsidP="00473FEA">
      <w:pPr>
        <w:pStyle w:val="ListParagraph"/>
        <w:numPr>
          <w:ilvl w:val="0"/>
          <w:numId w:val="5"/>
        </w:numPr>
        <w:rPr>
          <w:rFonts w:ascii="Times New Roman" w:hAnsi="Times New Roman" w:cs="Times New Roman"/>
          <w:i/>
          <w:lang w:val="en-GB" w:eastAsia="zh-CN"/>
        </w:rPr>
      </w:pPr>
      <w:r>
        <w:rPr>
          <w:rFonts w:ascii="Times New Roman" w:hAnsi="Times New Roman" w:cs="Times New Roman"/>
          <w:i/>
          <w:lang w:val="en-GB" w:eastAsia="zh-CN"/>
        </w:rPr>
        <w:t>FFS: explicit configuration or implicit indication based on SIB parameters.</w:t>
      </w:r>
    </w:p>
    <w:p w14:paraId="30D4311D" w14:textId="77777777" w:rsidR="000E5013" w:rsidRPr="008B7D80" w:rsidRDefault="000E5013" w:rsidP="000E5013">
      <w:pPr>
        <w:rPr>
          <w:rFonts w:ascii="Times New Roman" w:hAnsi="Times New Roman" w:cs="Times New Roman"/>
          <w:i/>
          <w:lang w:val="en-GB" w:eastAsia="zh-CN"/>
        </w:rPr>
      </w:pPr>
      <w:r w:rsidRPr="008E26CE">
        <w:rPr>
          <w:rFonts w:ascii="Times New Roman" w:hAnsi="Times New Roman" w:cs="Times New Roman"/>
          <w:b/>
          <w:i/>
          <w:u w:val="single"/>
          <w:lang w:val="en-GB" w:eastAsia="zh-CN"/>
        </w:rPr>
        <w:t xml:space="preserve">Proposal </w:t>
      </w:r>
      <w:r>
        <w:rPr>
          <w:rFonts w:ascii="Times New Roman" w:hAnsi="Times New Roman" w:cs="Times New Roman"/>
          <w:b/>
          <w:i/>
          <w:u w:val="single"/>
          <w:lang w:val="en-GB" w:eastAsia="zh-CN"/>
        </w:rPr>
        <w:t>5</w:t>
      </w:r>
      <w:r w:rsidRPr="008B7D80">
        <w:rPr>
          <w:rFonts w:ascii="Times New Roman" w:hAnsi="Times New Roman" w:cs="Times New Roman"/>
          <w:b/>
          <w:i/>
          <w:lang w:val="en-GB" w:eastAsia="zh-CN"/>
        </w:rPr>
        <w:t>:</w:t>
      </w:r>
      <w:r w:rsidRPr="008B7D80">
        <w:rPr>
          <w:rFonts w:ascii="Times New Roman" w:hAnsi="Times New Roman" w:cs="Times New Roman"/>
          <w:i/>
          <w:lang w:val="en-GB" w:eastAsia="zh-CN"/>
        </w:rPr>
        <w:t xml:space="preserve"> New PRACH formats should be considered in NR to address the round-trip time variation and coverage issues of NTN.</w:t>
      </w:r>
    </w:p>
    <w:p w14:paraId="2BC4F32F" w14:textId="77777777" w:rsidR="000E5013" w:rsidRPr="00473FEA" w:rsidRDefault="000E5013" w:rsidP="00473FEA">
      <w:pPr>
        <w:rPr>
          <w:rFonts w:ascii="Times New Roman" w:hAnsi="Times New Roman" w:cs="Times New Roman"/>
          <w:lang w:val="en-GB" w:eastAsia="zh-CN"/>
        </w:rPr>
      </w:pPr>
    </w:p>
    <w:p w14:paraId="308DDE4A" w14:textId="77777777" w:rsidR="008B7D80" w:rsidRPr="00F76B40" w:rsidRDefault="008B7D80" w:rsidP="00E37ED7">
      <w:pPr>
        <w:jc w:val="both"/>
        <w:rPr>
          <w:rFonts w:ascii="Times New Roman" w:hAnsi="Times New Roman" w:cs="Times New Roman"/>
          <w:i/>
          <w:lang w:val="en-GB" w:eastAsia="zh-CN"/>
        </w:rPr>
      </w:pPr>
    </w:p>
    <w:p w14:paraId="1105EB68" w14:textId="5FDCE5B5" w:rsidR="00D74554" w:rsidRPr="00473FEA" w:rsidRDefault="00E6669C" w:rsidP="00473FEA">
      <w:pPr>
        <w:pStyle w:val="Heading1"/>
        <w:rPr>
          <w:rFonts w:ascii="Times New Roman" w:hAnsi="Times New Roman" w:cs="Times New Roman"/>
          <w:b/>
          <w:sz w:val="32"/>
          <w:szCs w:val="32"/>
        </w:rPr>
      </w:pPr>
      <w:r w:rsidRPr="00473FEA">
        <w:rPr>
          <w:rFonts w:ascii="Times New Roman" w:hAnsi="Times New Roman" w:cs="Times New Roman"/>
          <w:b/>
          <w:sz w:val="32"/>
          <w:szCs w:val="32"/>
        </w:rPr>
        <w:t>References</w:t>
      </w:r>
    </w:p>
    <w:p w14:paraId="403B5AE4" w14:textId="6C931A86" w:rsidR="00E16CE6" w:rsidRDefault="00E16CE6" w:rsidP="00E16CE6">
      <w:pPr>
        <w:pStyle w:val="ListParagraph"/>
        <w:numPr>
          <w:ilvl w:val="0"/>
          <w:numId w:val="3"/>
        </w:numPr>
        <w:rPr>
          <w:rFonts w:ascii="Times New Roman" w:hAnsi="Times New Roman" w:cs="Times New Roman"/>
        </w:rPr>
      </w:pPr>
      <w:bookmarkStart w:id="9" w:name="_Ref4491411"/>
      <w:bookmarkStart w:id="10" w:name="_Ref4751330"/>
      <w:r w:rsidRPr="00E16CE6">
        <w:rPr>
          <w:rFonts w:ascii="Times New Roman" w:hAnsi="Times New Roman" w:cs="Times New Roman"/>
        </w:rPr>
        <w:t xml:space="preserve">RP-181370, “Study on solutions evaluation for NR to support </w:t>
      </w:r>
      <w:proofErr w:type="gramStart"/>
      <w:r w:rsidRPr="00E16CE6">
        <w:rPr>
          <w:rFonts w:ascii="Times New Roman" w:hAnsi="Times New Roman" w:cs="Times New Roman"/>
        </w:rPr>
        <w:t>Non Terrestrial</w:t>
      </w:r>
      <w:proofErr w:type="gramEnd"/>
      <w:r w:rsidRPr="00E16CE6">
        <w:rPr>
          <w:rFonts w:ascii="Times New Roman" w:hAnsi="Times New Roman" w:cs="Times New Roman"/>
        </w:rPr>
        <w:t xml:space="preserve"> Network,” Thales, 3GPP TSG RAN meeting #80, La Jolla, USA, June 11-14, 2018.</w:t>
      </w:r>
      <w:bookmarkEnd w:id="10"/>
    </w:p>
    <w:p w14:paraId="626D6935" w14:textId="0AB5B00D" w:rsidR="00D64DD3" w:rsidRPr="00D64DD3" w:rsidRDefault="00D64DD3" w:rsidP="00D64DD3">
      <w:pPr>
        <w:pStyle w:val="ListParagraph"/>
        <w:numPr>
          <w:ilvl w:val="0"/>
          <w:numId w:val="3"/>
        </w:numPr>
        <w:rPr>
          <w:rFonts w:ascii="Times New Roman" w:hAnsi="Times New Roman" w:cs="Times New Roman"/>
        </w:rPr>
      </w:pPr>
      <w:bookmarkStart w:id="11" w:name="_Ref4753170"/>
      <w:r w:rsidRPr="00D64DD3">
        <w:rPr>
          <w:rFonts w:ascii="Times New Roman" w:hAnsi="Times New Roman" w:cs="Times New Roman"/>
        </w:rPr>
        <w:t xml:space="preserve">R2-1902235, “Chairman Notes, RAN2 Chairman (Intel)”, RAN2 #105, Athens, Greece, 25th Feb. - 1st </w:t>
      </w:r>
      <w:proofErr w:type="gramStart"/>
      <w:r w:rsidRPr="00D64DD3">
        <w:rPr>
          <w:rFonts w:ascii="Times New Roman" w:hAnsi="Times New Roman" w:cs="Times New Roman"/>
        </w:rPr>
        <w:t>March,</w:t>
      </w:r>
      <w:proofErr w:type="gramEnd"/>
      <w:r w:rsidRPr="00D64DD3">
        <w:rPr>
          <w:rFonts w:ascii="Times New Roman" w:hAnsi="Times New Roman" w:cs="Times New Roman"/>
        </w:rPr>
        <w:t xml:space="preserve"> 2019.</w:t>
      </w:r>
      <w:bookmarkEnd w:id="11"/>
    </w:p>
    <w:p w14:paraId="472A4EAE" w14:textId="75079DBD" w:rsidR="00E63BAE" w:rsidRPr="00F76B40" w:rsidRDefault="00E63BAE" w:rsidP="00E37ED7">
      <w:pPr>
        <w:pStyle w:val="ListParagraph"/>
        <w:numPr>
          <w:ilvl w:val="0"/>
          <w:numId w:val="3"/>
        </w:numPr>
        <w:jc w:val="both"/>
        <w:rPr>
          <w:rFonts w:ascii="Times New Roman" w:hAnsi="Times New Roman" w:cs="Times New Roman"/>
        </w:rPr>
      </w:pPr>
      <w:bookmarkStart w:id="12" w:name="_Ref4754488"/>
      <w:r w:rsidRPr="00F76B40">
        <w:rPr>
          <w:rFonts w:ascii="Times New Roman" w:hAnsi="Times New Roman" w:cs="Times New Roman"/>
        </w:rPr>
        <w:t xml:space="preserve">3GPP TR 38.811 V0.3.0, “Study on New Radio (NR) to support </w:t>
      </w:r>
      <w:proofErr w:type="gramStart"/>
      <w:r w:rsidRPr="00F76B40">
        <w:rPr>
          <w:rFonts w:ascii="Times New Roman" w:hAnsi="Times New Roman" w:cs="Times New Roman"/>
        </w:rPr>
        <w:t>non terrestrial</w:t>
      </w:r>
      <w:proofErr w:type="gramEnd"/>
      <w:r w:rsidRPr="00F76B40">
        <w:rPr>
          <w:rFonts w:ascii="Times New Roman" w:hAnsi="Times New Roman" w:cs="Times New Roman"/>
        </w:rPr>
        <w:t xml:space="preserve"> networks,”</w:t>
      </w:r>
      <w:bookmarkEnd w:id="9"/>
      <w:bookmarkEnd w:id="12"/>
    </w:p>
    <w:p w14:paraId="3D19484C" w14:textId="69EE8EAC" w:rsidR="00E63BAE" w:rsidRPr="00F76B40" w:rsidRDefault="00E63BAE" w:rsidP="00E37ED7">
      <w:pPr>
        <w:pStyle w:val="ListParagraph"/>
        <w:numPr>
          <w:ilvl w:val="0"/>
          <w:numId w:val="3"/>
        </w:numPr>
        <w:jc w:val="both"/>
        <w:rPr>
          <w:rFonts w:ascii="Times New Roman" w:hAnsi="Times New Roman" w:cs="Times New Roman"/>
        </w:rPr>
      </w:pPr>
      <w:bookmarkStart w:id="13" w:name="_Ref4492546"/>
      <w:r w:rsidRPr="00F76B40">
        <w:rPr>
          <w:rFonts w:ascii="Times New Roman" w:hAnsi="Times New Roman" w:cs="Times New Roman"/>
        </w:rPr>
        <w:t>3GPP TS 38.213 V15.0.0, “Physical layer procedures for control (Release 15)”</w:t>
      </w:r>
      <w:bookmarkEnd w:id="13"/>
    </w:p>
    <w:p w14:paraId="11FD59BE" w14:textId="77777777" w:rsidR="0075713A" w:rsidRPr="00F76B40" w:rsidRDefault="0075713A" w:rsidP="00E37ED7">
      <w:pPr>
        <w:pStyle w:val="Reference"/>
        <w:numPr>
          <w:ilvl w:val="0"/>
          <w:numId w:val="0"/>
        </w:numPr>
        <w:ind w:left="567" w:hanging="567"/>
        <w:jc w:val="both"/>
        <w:rPr>
          <w:rFonts w:ascii="Times New Roman" w:hAnsi="Times New Roman" w:cs="Times New Roman"/>
        </w:rPr>
      </w:pPr>
    </w:p>
    <w:p w14:paraId="7C7E6940" w14:textId="77777777" w:rsidR="0075713A" w:rsidRPr="00F76B40" w:rsidRDefault="0075713A" w:rsidP="00E37ED7">
      <w:pPr>
        <w:pStyle w:val="Reference"/>
        <w:numPr>
          <w:ilvl w:val="0"/>
          <w:numId w:val="0"/>
        </w:numPr>
        <w:ind w:left="567" w:hanging="567"/>
        <w:jc w:val="both"/>
        <w:rPr>
          <w:rFonts w:ascii="Times New Roman" w:hAnsi="Times New Roman" w:cs="Times New Roman"/>
        </w:rPr>
      </w:pPr>
    </w:p>
    <w:p w14:paraId="414D879B" w14:textId="77777777" w:rsidR="00897BF5" w:rsidRPr="00F76B40" w:rsidRDefault="00897BF5" w:rsidP="00E37ED7">
      <w:pPr>
        <w:jc w:val="both"/>
        <w:rPr>
          <w:rFonts w:ascii="Times New Roman" w:hAnsi="Times New Roman" w:cs="Times New Roman"/>
          <w:b/>
          <w:sz w:val="24"/>
        </w:rPr>
      </w:pPr>
    </w:p>
    <w:sectPr w:rsidR="00897BF5" w:rsidRPr="00F76B40" w:rsidSect="002E7049">
      <w:footerReference w:type="default" r:id="rId15"/>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9A6AB" w14:textId="77777777" w:rsidR="00A40847" w:rsidRDefault="00A40847" w:rsidP="000519FA">
      <w:pPr>
        <w:spacing w:after="0" w:line="240" w:lineRule="auto"/>
      </w:pPr>
      <w:r>
        <w:separator/>
      </w:r>
    </w:p>
  </w:endnote>
  <w:endnote w:type="continuationSeparator" w:id="0">
    <w:p w14:paraId="193D59A8" w14:textId="77777777" w:rsidR="00A40847" w:rsidRDefault="00A4084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7B197EC3" w14:textId="533BC058" w:rsidR="00D254D1" w:rsidRDefault="00D254D1">
        <w:pPr>
          <w:pStyle w:val="Footer"/>
          <w:jc w:val="center"/>
        </w:pPr>
        <w:r>
          <w:fldChar w:fldCharType="begin"/>
        </w:r>
        <w:r>
          <w:instrText xml:space="preserve"> PAGE   \* MERGEFORMAT </w:instrText>
        </w:r>
        <w:r>
          <w:fldChar w:fldCharType="separate"/>
        </w:r>
        <w:r w:rsidR="007F17EA">
          <w:rPr>
            <w:noProof/>
          </w:rPr>
          <w:t>5</w:t>
        </w:r>
        <w:r>
          <w:rPr>
            <w:noProof/>
          </w:rPr>
          <w:fldChar w:fldCharType="end"/>
        </w:r>
      </w:p>
    </w:sdtContent>
  </w:sdt>
  <w:p w14:paraId="1C20F1EF" w14:textId="77777777" w:rsidR="00D254D1" w:rsidRDefault="00D25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DBCF0" w14:textId="77777777" w:rsidR="00A40847" w:rsidRDefault="00A40847" w:rsidP="000519FA">
      <w:pPr>
        <w:spacing w:after="0" w:line="240" w:lineRule="auto"/>
      </w:pPr>
      <w:r>
        <w:separator/>
      </w:r>
    </w:p>
  </w:footnote>
  <w:footnote w:type="continuationSeparator" w:id="0">
    <w:p w14:paraId="3731B902" w14:textId="77777777" w:rsidR="00A40847" w:rsidRDefault="00A4084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2EA4"/>
    <w:multiLevelType w:val="hybridMultilevel"/>
    <w:tmpl w:val="284A12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1722C8D"/>
    <w:multiLevelType w:val="hybridMultilevel"/>
    <w:tmpl w:val="D0469E94"/>
    <w:lvl w:ilvl="0" w:tplc="62EC54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130292D"/>
    <w:multiLevelType w:val="hybridMultilevel"/>
    <w:tmpl w:val="C204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E0C"/>
    <w:rsid w:val="000023B2"/>
    <w:rsid w:val="00002A34"/>
    <w:rsid w:val="000035F9"/>
    <w:rsid w:val="0000582D"/>
    <w:rsid w:val="00006714"/>
    <w:rsid w:val="00007A13"/>
    <w:rsid w:val="0001314D"/>
    <w:rsid w:val="00022268"/>
    <w:rsid w:val="00027E68"/>
    <w:rsid w:val="000330CB"/>
    <w:rsid w:val="00033B66"/>
    <w:rsid w:val="00041657"/>
    <w:rsid w:val="00041D56"/>
    <w:rsid w:val="00042C03"/>
    <w:rsid w:val="0004530F"/>
    <w:rsid w:val="000519FA"/>
    <w:rsid w:val="000549D5"/>
    <w:rsid w:val="00056294"/>
    <w:rsid w:val="00057BAC"/>
    <w:rsid w:val="00057E68"/>
    <w:rsid w:val="0006039F"/>
    <w:rsid w:val="00060C23"/>
    <w:rsid w:val="00060C8B"/>
    <w:rsid w:val="00061AE4"/>
    <w:rsid w:val="00062E5E"/>
    <w:rsid w:val="000648F1"/>
    <w:rsid w:val="000654AE"/>
    <w:rsid w:val="000656DB"/>
    <w:rsid w:val="000671E6"/>
    <w:rsid w:val="00072A13"/>
    <w:rsid w:val="000746F1"/>
    <w:rsid w:val="00074772"/>
    <w:rsid w:val="00074DB2"/>
    <w:rsid w:val="00075BA9"/>
    <w:rsid w:val="00080069"/>
    <w:rsid w:val="00080A19"/>
    <w:rsid w:val="00081008"/>
    <w:rsid w:val="00081CE0"/>
    <w:rsid w:val="000824AF"/>
    <w:rsid w:val="000836E2"/>
    <w:rsid w:val="000852A4"/>
    <w:rsid w:val="00086396"/>
    <w:rsid w:val="0009044C"/>
    <w:rsid w:val="00094199"/>
    <w:rsid w:val="000971F4"/>
    <w:rsid w:val="000A14F3"/>
    <w:rsid w:val="000A4533"/>
    <w:rsid w:val="000A745D"/>
    <w:rsid w:val="000A77FA"/>
    <w:rsid w:val="000A7D6C"/>
    <w:rsid w:val="000B2903"/>
    <w:rsid w:val="000C04D9"/>
    <w:rsid w:val="000C109E"/>
    <w:rsid w:val="000C7447"/>
    <w:rsid w:val="000C790A"/>
    <w:rsid w:val="000D0D93"/>
    <w:rsid w:val="000D251E"/>
    <w:rsid w:val="000D403A"/>
    <w:rsid w:val="000E0655"/>
    <w:rsid w:val="000E20D5"/>
    <w:rsid w:val="000E5013"/>
    <w:rsid w:val="000E6009"/>
    <w:rsid w:val="000E79B1"/>
    <w:rsid w:val="000E7C02"/>
    <w:rsid w:val="000E7F24"/>
    <w:rsid w:val="000F015B"/>
    <w:rsid w:val="000F05B2"/>
    <w:rsid w:val="000F2056"/>
    <w:rsid w:val="000F3DA0"/>
    <w:rsid w:val="000F4AE2"/>
    <w:rsid w:val="000F6A56"/>
    <w:rsid w:val="00103FE5"/>
    <w:rsid w:val="00105C9E"/>
    <w:rsid w:val="0010616A"/>
    <w:rsid w:val="001078D3"/>
    <w:rsid w:val="00110759"/>
    <w:rsid w:val="0011138A"/>
    <w:rsid w:val="001117FE"/>
    <w:rsid w:val="0011518B"/>
    <w:rsid w:val="001153A9"/>
    <w:rsid w:val="00115E0B"/>
    <w:rsid w:val="00116289"/>
    <w:rsid w:val="00116499"/>
    <w:rsid w:val="00116CA1"/>
    <w:rsid w:val="001175C0"/>
    <w:rsid w:val="00120458"/>
    <w:rsid w:val="001235BB"/>
    <w:rsid w:val="00125BFD"/>
    <w:rsid w:val="00125DCE"/>
    <w:rsid w:val="0012604E"/>
    <w:rsid w:val="00126B93"/>
    <w:rsid w:val="00130425"/>
    <w:rsid w:val="0013288C"/>
    <w:rsid w:val="00132AA2"/>
    <w:rsid w:val="00132E99"/>
    <w:rsid w:val="00137072"/>
    <w:rsid w:val="0014044D"/>
    <w:rsid w:val="001415E5"/>
    <w:rsid w:val="00141632"/>
    <w:rsid w:val="001418C6"/>
    <w:rsid w:val="001428C2"/>
    <w:rsid w:val="0014335D"/>
    <w:rsid w:val="00144667"/>
    <w:rsid w:val="00144692"/>
    <w:rsid w:val="00145BF9"/>
    <w:rsid w:val="00146FB6"/>
    <w:rsid w:val="00147201"/>
    <w:rsid w:val="00147D27"/>
    <w:rsid w:val="00150FAE"/>
    <w:rsid w:val="001513C6"/>
    <w:rsid w:val="001557C1"/>
    <w:rsid w:val="00155853"/>
    <w:rsid w:val="00160717"/>
    <w:rsid w:val="0016242E"/>
    <w:rsid w:val="001629A5"/>
    <w:rsid w:val="00166CA6"/>
    <w:rsid w:val="001712ED"/>
    <w:rsid w:val="00171DDF"/>
    <w:rsid w:val="00172425"/>
    <w:rsid w:val="001775EA"/>
    <w:rsid w:val="00182EB2"/>
    <w:rsid w:val="00183289"/>
    <w:rsid w:val="00184B5B"/>
    <w:rsid w:val="001858FE"/>
    <w:rsid w:val="00186BDD"/>
    <w:rsid w:val="00187C6F"/>
    <w:rsid w:val="00193810"/>
    <w:rsid w:val="001A0E94"/>
    <w:rsid w:val="001A3187"/>
    <w:rsid w:val="001A4BC4"/>
    <w:rsid w:val="001A5D61"/>
    <w:rsid w:val="001A673A"/>
    <w:rsid w:val="001A6D9F"/>
    <w:rsid w:val="001B20D7"/>
    <w:rsid w:val="001B2A10"/>
    <w:rsid w:val="001B30BA"/>
    <w:rsid w:val="001B53EC"/>
    <w:rsid w:val="001C35B2"/>
    <w:rsid w:val="001C5E5B"/>
    <w:rsid w:val="001C66D9"/>
    <w:rsid w:val="001C7E39"/>
    <w:rsid w:val="001C7F6E"/>
    <w:rsid w:val="001D0466"/>
    <w:rsid w:val="001D1BAC"/>
    <w:rsid w:val="001D7850"/>
    <w:rsid w:val="001D7C16"/>
    <w:rsid w:val="001D7D7B"/>
    <w:rsid w:val="001E0D4D"/>
    <w:rsid w:val="001E1EC4"/>
    <w:rsid w:val="001E2163"/>
    <w:rsid w:val="001E4FE4"/>
    <w:rsid w:val="001E5FE9"/>
    <w:rsid w:val="001F0B75"/>
    <w:rsid w:val="001F1F3D"/>
    <w:rsid w:val="001F36CD"/>
    <w:rsid w:val="001F46A7"/>
    <w:rsid w:val="001F7FA4"/>
    <w:rsid w:val="00200727"/>
    <w:rsid w:val="00200891"/>
    <w:rsid w:val="00201919"/>
    <w:rsid w:val="00202C3C"/>
    <w:rsid w:val="00202FFE"/>
    <w:rsid w:val="0020470C"/>
    <w:rsid w:val="00206E46"/>
    <w:rsid w:val="002116E6"/>
    <w:rsid w:val="00211821"/>
    <w:rsid w:val="0021618C"/>
    <w:rsid w:val="00220EB1"/>
    <w:rsid w:val="00221F0B"/>
    <w:rsid w:val="002254A2"/>
    <w:rsid w:val="00225856"/>
    <w:rsid w:val="0022777D"/>
    <w:rsid w:val="002314CC"/>
    <w:rsid w:val="00231EB5"/>
    <w:rsid w:val="002320F3"/>
    <w:rsid w:val="00233648"/>
    <w:rsid w:val="00235B85"/>
    <w:rsid w:val="0023711F"/>
    <w:rsid w:val="00237E0A"/>
    <w:rsid w:val="0024363B"/>
    <w:rsid w:val="00246397"/>
    <w:rsid w:val="00246B00"/>
    <w:rsid w:val="0024701C"/>
    <w:rsid w:val="00252734"/>
    <w:rsid w:val="00253FFC"/>
    <w:rsid w:val="002554AD"/>
    <w:rsid w:val="0026034F"/>
    <w:rsid w:val="00262B70"/>
    <w:rsid w:val="00262F7A"/>
    <w:rsid w:val="00264714"/>
    <w:rsid w:val="00264C75"/>
    <w:rsid w:val="0026543C"/>
    <w:rsid w:val="002661D2"/>
    <w:rsid w:val="002757F1"/>
    <w:rsid w:val="002801B4"/>
    <w:rsid w:val="00281A49"/>
    <w:rsid w:val="00290F77"/>
    <w:rsid w:val="0029466A"/>
    <w:rsid w:val="002A29C7"/>
    <w:rsid w:val="002A3896"/>
    <w:rsid w:val="002A5488"/>
    <w:rsid w:val="002A768A"/>
    <w:rsid w:val="002B0B4B"/>
    <w:rsid w:val="002B4623"/>
    <w:rsid w:val="002B4A5B"/>
    <w:rsid w:val="002B4EAA"/>
    <w:rsid w:val="002B5306"/>
    <w:rsid w:val="002B590F"/>
    <w:rsid w:val="002B6337"/>
    <w:rsid w:val="002B69FA"/>
    <w:rsid w:val="002C1862"/>
    <w:rsid w:val="002C2B61"/>
    <w:rsid w:val="002C3B32"/>
    <w:rsid w:val="002C4D5E"/>
    <w:rsid w:val="002C68D4"/>
    <w:rsid w:val="002D1C88"/>
    <w:rsid w:val="002D293F"/>
    <w:rsid w:val="002D3D84"/>
    <w:rsid w:val="002D6E8E"/>
    <w:rsid w:val="002E1513"/>
    <w:rsid w:val="002E6D0A"/>
    <w:rsid w:val="002E7049"/>
    <w:rsid w:val="002F02E1"/>
    <w:rsid w:val="002F2965"/>
    <w:rsid w:val="002F32FF"/>
    <w:rsid w:val="002F64BF"/>
    <w:rsid w:val="003002A7"/>
    <w:rsid w:val="00303ED4"/>
    <w:rsid w:val="00307E60"/>
    <w:rsid w:val="00311339"/>
    <w:rsid w:val="00313C58"/>
    <w:rsid w:val="00314AF9"/>
    <w:rsid w:val="003158F2"/>
    <w:rsid w:val="00321E15"/>
    <w:rsid w:val="003230DC"/>
    <w:rsid w:val="003242E7"/>
    <w:rsid w:val="00326B26"/>
    <w:rsid w:val="003275F0"/>
    <w:rsid w:val="0033124C"/>
    <w:rsid w:val="003327A4"/>
    <w:rsid w:val="00332E50"/>
    <w:rsid w:val="00333103"/>
    <w:rsid w:val="00333C84"/>
    <w:rsid w:val="003360AD"/>
    <w:rsid w:val="003367CA"/>
    <w:rsid w:val="00336803"/>
    <w:rsid w:val="00337A50"/>
    <w:rsid w:val="00337AB0"/>
    <w:rsid w:val="00340733"/>
    <w:rsid w:val="00340E94"/>
    <w:rsid w:val="00343E11"/>
    <w:rsid w:val="00346842"/>
    <w:rsid w:val="0035022C"/>
    <w:rsid w:val="003504FA"/>
    <w:rsid w:val="003536A3"/>
    <w:rsid w:val="00355741"/>
    <w:rsid w:val="00360C68"/>
    <w:rsid w:val="003631BD"/>
    <w:rsid w:val="00364728"/>
    <w:rsid w:val="00364CD5"/>
    <w:rsid w:val="0036758B"/>
    <w:rsid w:val="00371089"/>
    <w:rsid w:val="003720D0"/>
    <w:rsid w:val="00372F46"/>
    <w:rsid w:val="00375407"/>
    <w:rsid w:val="0037598E"/>
    <w:rsid w:val="0037633E"/>
    <w:rsid w:val="003810A3"/>
    <w:rsid w:val="003845A3"/>
    <w:rsid w:val="00386936"/>
    <w:rsid w:val="00386E0E"/>
    <w:rsid w:val="003917D5"/>
    <w:rsid w:val="00391CDC"/>
    <w:rsid w:val="0039273B"/>
    <w:rsid w:val="003939D2"/>
    <w:rsid w:val="00395995"/>
    <w:rsid w:val="00396DE0"/>
    <w:rsid w:val="003A29CC"/>
    <w:rsid w:val="003A3307"/>
    <w:rsid w:val="003A5630"/>
    <w:rsid w:val="003A6E2D"/>
    <w:rsid w:val="003B47A7"/>
    <w:rsid w:val="003B5911"/>
    <w:rsid w:val="003B5995"/>
    <w:rsid w:val="003B7FAC"/>
    <w:rsid w:val="003C0B0D"/>
    <w:rsid w:val="003C3A61"/>
    <w:rsid w:val="003C5BDF"/>
    <w:rsid w:val="003C61F5"/>
    <w:rsid w:val="003C63BE"/>
    <w:rsid w:val="003D305F"/>
    <w:rsid w:val="003D467F"/>
    <w:rsid w:val="003D4DEC"/>
    <w:rsid w:val="003D5834"/>
    <w:rsid w:val="003D5B1B"/>
    <w:rsid w:val="003D7128"/>
    <w:rsid w:val="003D7F2C"/>
    <w:rsid w:val="003E3742"/>
    <w:rsid w:val="003E632F"/>
    <w:rsid w:val="003E63F9"/>
    <w:rsid w:val="003E7A77"/>
    <w:rsid w:val="003F417F"/>
    <w:rsid w:val="003F44BB"/>
    <w:rsid w:val="003F48CD"/>
    <w:rsid w:val="003F50B4"/>
    <w:rsid w:val="003F58B5"/>
    <w:rsid w:val="003F5C6F"/>
    <w:rsid w:val="003F6482"/>
    <w:rsid w:val="003F68F5"/>
    <w:rsid w:val="00402832"/>
    <w:rsid w:val="004032E4"/>
    <w:rsid w:val="00403A07"/>
    <w:rsid w:val="004041F8"/>
    <w:rsid w:val="00404705"/>
    <w:rsid w:val="00407BC0"/>
    <w:rsid w:val="00407DE8"/>
    <w:rsid w:val="00410186"/>
    <w:rsid w:val="0041109B"/>
    <w:rsid w:val="00413E0F"/>
    <w:rsid w:val="0041636D"/>
    <w:rsid w:val="00417C09"/>
    <w:rsid w:val="00420E1D"/>
    <w:rsid w:val="004226D5"/>
    <w:rsid w:val="00423D51"/>
    <w:rsid w:val="0042429F"/>
    <w:rsid w:val="004246FC"/>
    <w:rsid w:val="00425077"/>
    <w:rsid w:val="00425D4A"/>
    <w:rsid w:val="004277D7"/>
    <w:rsid w:val="00430D3F"/>
    <w:rsid w:val="00431057"/>
    <w:rsid w:val="00431FAC"/>
    <w:rsid w:val="00432C1D"/>
    <w:rsid w:val="004362E4"/>
    <w:rsid w:val="00437422"/>
    <w:rsid w:val="00437FB4"/>
    <w:rsid w:val="00440072"/>
    <w:rsid w:val="004401EA"/>
    <w:rsid w:val="004407A9"/>
    <w:rsid w:val="004435C1"/>
    <w:rsid w:val="00456005"/>
    <w:rsid w:val="00456552"/>
    <w:rsid w:val="0045781A"/>
    <w:rsid w:val="00460E5F"/>
    <w:rsid w:val="00463554"/>
    <w:rsid w:val="00464877"/>
    <w:rsid w:val="00464FB1"/>
    <w:rsid w:val="00466336"/>
    <w:rsid w:val="00467709"/>
    <w:rsid w:val="0047015A"/>
    <w:rsid w:val="00472369"/>
    <w:rsid w:val="00472B18"/>
    <w:rsid w:val="00473FEA"/>
    <w:rsid w:val="00474093"/>
    <w:rsid w:val="00475501"/>
    <w:rsid w:val="004835C1"/>
    <w:rsid w:val="00484AF8"/>
    <w:rsid w:val="0049041B"/>
    <w:rsid w:val="004910C5"/>
    <w:rsid w:val="00491475"/>
    <w:rsid w:val="00491B2F"/>
    <w:rsid w:val="00492CF5"/>
    <w:rsid w:val="00493C1E"/>
    <w:rsid w:val="00495C14"/>
    <w:rsid w:val="00497947"/>
    <w:rsid w:val="004A0B29"/>
    <w:rsid w:val="004A1366"/>
    <w:rsid w:val="004A514A"/>
    <w:rsid w:val="004B15F9"/>
    <w:rsid w:val="004B3955"/>
    <w:rsid w:val="004B7836"/>
    <w:rsid w:val="004C0E19"/>
    <w:rsid w:val="004C2605"/>
    <w:rsid w:val="004C327F"/>
    <w:rsid w:val="004C338C"/>
    <w:rsid w:val="004C420E"/>
    <w:rsid w:val="004C5F6D"/>
    <w:rsid w:val="004D1D51"/>
    <w:rsid w:val="004D5A4C"/>
    <w:rsid w:val="004E4977"/>
    <w:rsid w:val="004E7671"/>
    <w:rsid w:val="004F0260"/>
    <w:rsid w:val="004F0DA1"/>
    <w:rsid w:val="004F24FE"/>
    <w:rsid w:val="004F2727"/>
    <w:rsid w:val="004F50F6"/>
    <w:rsid w:val="004F54ED"/>
    <w:rsid w:val="004F639D"/>
    <w:rsid w:val="004F764B"/>
    <w:rsid w:val="005016E6"/>
    <w:rsid w:val="00502054"/>
    <w:rsid w:val="00502CFB"/>
    <w:rsid w:val="0050412A"/>
    <w:rsid w:val="005054F6"/>
    <w:rsid w:val="00506014"/>
    <w:rsid w:val="0050678E"/>
    <w:rsid w:val="005079E1"/>
    <w:rsid w:val="00511654"/>
    <w:rsid w:val="00513D41"/>
    <w:rsid w:val="0051565A"/>
    <w:rsid w:val="00515E12"/>
    <w:rsid w:val="005166B5"/>
    <w:rsid w:val="00527273"/>
    <w:rsid w:val="005300CD"/>
    <w:rsid w:val="00530110"/>
    <w:rsid w:val="00530979"/>
    <w:rsid w:val="00530DCF"/>
    <w:rsid w:val="005311CE"/>
    <w:rsid w:val="00533CFA"/>
    <w:rsid w:val="00534D18"/>
    <w:rsid w:val="005359E5"/>
    <w:rsid w:val="0053790E"/>
    <w:rsid w:val="00537E27"/>
    <w:rsid w:val="00543FD1"/>
    <w:rsid w:val="00544162"/>
    <w:rsid w:val="0054458C"/>
    <w:rsid w:val="005457D6"/>
    <w:rsid w:val="00552E60"/>
    <w:rsid w:val="00557C8D"/>
    <w:rsid w:val="00560492"/>
    <w:rsid w:val="005606DA"/>
    <w:rsid w:val="00563C82"/>
    <w:rsid w:val="00574DD3"/>
    <w:rsid w:val="005774BE"/>
    <w:rsid w:val="00580250"/>
    <w:rsid w:val="00580A19"/>
    <w:rsid w:val="005815D8"/>
    <w:rsid w:val="005819BF"/>
    <w:rsid w:val="0058246B"/>
    <w:rsid w:val="0058372F"/>
    <w:rsid w:val="0058381F"/>
    <w:rsid w:val="0058423E"/>
    <w:rsid w:val="00584949"/>
    <w:rsid w:val="00585B04"/>
    <w:rsid w:val="005875A7"/>
    <w:rsid w:val="005902A7"/>
    <w:rsid w:val="00591F38"/>
    <w:rsid w:val="005958A8"/>
    <w:rsid w:val="005974F8"/>
    <w:rsid w:val="005A26AB"/>
    <w:rsid w:val="005B4121"/>
    <w:rsid w:val="005B43A0"/>
    <w:rsid w:val="005B5E6C"/>
    <w:rsid w:val="005B65CA"/>
    <w:rsid w:val="005C0E4F"/>
    <w:rsid w:val="005C2C45"/>
    <w:rsid w:val="005C3F67"/>
    <w:rsid w:val="005C59AD"/>
    <w:rsid w:val="005D0E2E"/>
    <w:rsid w:val="005D0FA3"/>
    <w:rsid w:val="005D1725"/>
    <w:rsid w:val="005D3854"/>
    <w:rsid w:val="005D456F"/>
    <w:rsid w:val="005D67DD"/>
    <w:rsid w:val="005D7C5E"/>
    <w:rsid w:val="005E4F90"/>
    <w:rsid w:val="005E7812"/>
    <w:rsid w:val="005F0107"/>
    <w:rsid w:val="005F2554"/>
    <w:rsid w:val="005F4680"/>
    <w:rsid w:val="005F51CE"/>
    <w:rsid w:val="006025E5"/>
    <w:rsid w:val="00602D65"/>
    <w:rsid w:val="00604580"/>
    <w:rsid w:val="00604880"/>
    <w:rsid w:val="006074BE"/>
    <w:rsid w:val="00607A79"/>
    <w:rsid w:val="006119CC"/>
    <w:rsid w:val="00611DD5"/>
    <w:rsid w:val="00612271"/>
    <w:rsid w:val="00612FC9"/>
    <w:rsid w:val="00614777"/>
    <w:rsid w:val="00616E43"/>
    <w:rsid w:val="00622DD5"/>
    <w:rsid w:val="0062332A"/>
    <w:rsid w:val="006253FE"/>
    <w:rsid w:val="00631DC3"/>
    <w:rsid w:val="006336C2"/>
    <w:rsid w:val="00636328"/>
    <w:rsid w:val="00636998"/>
    <w:rsid w:val="00636EE6"/>
    <w:rsid w:val="00637297"/>
    <w:rsid w:val="00640284"/>
    <w:rsid w:val="00640358"/>
    <w:rsid w:val="006406D8"/>
    <w:rsid w:val="00641033"/>
    <w:rsid w:val="00642B6C"/>
    <w:rsid w:val="006501A2"/>
    <w:rsid w:val="00651485"/>
    <w:rsid w:val="006527F3"/>
    <w:rsid w:val="00654FBC"/>
    <w:rsid w:val="00656F10"/>
    <w:rsid w:val="006571F8"/>
    <w:rsid w:val="006609F8"/>
    <w:rsid w:val="00664BA3"/>
    <w:rsid w:val="0066776D"/>
    <w:rsid w:val="00667CE2"/>
    <w:rsid w:val="00672217"/>
    <w:rsid w:val="00673155"/>
    <w:rsid w:val="00680649"/>
    <w:rsid w:val="00682800"/>
    <w:rsid w:val="00685F29"/>
    <w:rsid w:val="0068680D"/>
    <w:rsid w:val="00690D2D"/>
    <w:rsid w:val="00690F3E"/>
    <w:rsid w:val="006950E0"/>
    <w:rsid w:val="00695D38"/>
    <w:rsid w:val="006970A8"/>
    <w:rsid w:val="00697D33"/>
    <w:rsid w:val="006A00C7"/>
    <w:rsid w:val="006A1A84"/>
    <w:rsid w:val="006B0179"/>
    <w:rsid w:val="006B0598"/>
    <w:rsid w:val="006B1DF7"/>
    <w:rsid w:val="006B316C"/>
    <w:rsid w:val="006B4386"/>
    <w:rsid w:val="006B7D53"/>
    <w:rsid w:val="006C1950"/>
    <w:rsid w:val="006C557B"/>
    <w:rsid w:val="006D06E3"/>
    <w:rsid w:val="006D7BD2"/>
    <w:rsid w:val="006E1394"/>
    <w:rsid w:val="006F1B31"/>
    <w:rsid w:val="006F2F3F"/>
    <w:rsid w:val="006F47FE"/>
    <w:rsid w:val="007028A5"/>
    <w:rsid w:val="00705DFE"/>
    <w:rsid w:val="00706472"/>
    <w:rsid w:val="00706536"/>
    <w:rsid w:val="00706950"/>
    <w:rsid w:val="00712DDC"/>
    <w:rsid w:val="007139EA"/>
    <w:rsid w:val="00714842"/>
    <w:rsid w:val="00714CCC"/>
    <w:rsid w:val="007176CA"/>
    <w:rsid w:val="00721176"/>
    <w:rsid w:val="00721283"/>
    <w:rsid w:val="00723CA1"/>
    <w:rsid w:val="0072444E"/>
    <w:rsid w:val="007252BF"/>
    <w:rsid w:val="007263ED"/>
    <w:rsid w:val="00727761"/>
    <w:rsid w:val="00732B54"/>
    <w:rsid w:val="00734C2A"/>
    <w:rsid w:val="00734E52"/>
    <w:rsid w:val="0073591F"/>
    <w:rsid w:val="007364B9"/>
    <w:rsid w:val="007420D2"/>
    <w:rsid w:val="00743334"/>
    <w:rsid w:val="00746BCC"/>
    <w:rsid w:val="00750969"/>
    <w:rsid w:val="00751161"/>
    <w:rsid w:val="00752017"/>
    <w:rsid w:val="00753519"/>
    <w:rsid w:val="00753AFD"/>
    <w:rsid w:val="0075713A"/>
    <w:rsid w:val="00757CDB"/>
    <w:rsid w:val="00761320"/>
    <w:rsid w:val="00762372"/>
    <w:rsid w:val="00762D8B"/>
    <w:rsid w:val="00763492"/>
    <w:rsid w:val="00763CA4"/>
    <w:rsid w:val="00767BF8"/>
    <w:rsid w:val="00770025"/>
    <w:rsid w:val="00770788"/>
    <w:rsid w:val="007762C7"/>
    <w:rsid w:val="00777A45"/>
    <w:rsid w:val="00777C69"/>
    <w:rsid w:val="00780818"/>
    <w:rsid w:val="00787E20"/>
    <w:rsid w:val="0079207A"/>
    <w:rsid w:val="00795024"/>
    <w:rsid w:val="007A036D"/>
    <w:rsid w:val="007A0C2D"/>
    <w:rsid w:val="007A1AA8"/>
    <w:rsid w:val="007B0187"/>
    <w:rsid w:val="007B02FF"/>
    <w:rsid w:val="007B2943"/>
    <w:rsid w:val="007B3ACC"/>
    <w:rsid w:val="007B5680"/>
    <w:rsid w:val="007B65AB"/>
    <w:rsid w:val="007B6675"/>
    <w:rsid w:val="007B706E"/>
    <w:rsid w:val="007C1A74"/>
    <w:rsid w:val="007C23CF"/>
    <w:rsid w:val="007C3153"/>
    <w:rsid w:val="007C3C38"/>
    <w:rsid w:val="007C70C7"/>
    <w:rsid w:val="007D08CA"/>
    <w:rsid w:val="007D6C96"/>
    <w:rsid w:val="007D7E09"/>
    <w:rsid w:val="007E1967"/>
    <w:rsid w:val="007E1971"/>
    <w:rsid w:val="007E46B1"/>
    <w:rsid w:val="007E4B04"/>
    <w:rsid w:val="007F17EA"/>
    <w:rsid w:val="007F214B"/>
    <w:rsid w:val="007F443B"/>
    <w:rsid w:val="007F7CFB"/>
    <w:rsid w:val="008001D2"/>
    <w:rsid w:val="008001E1"/>
    <w:rsid w:val="00802439"/>
    <w:rsid w:val="00807036"/>
    <w:rsid w:val="00807BDA"/>
    <w:rsid w:val="00823090"/>
    <w:rsid w:val="008230F0"/>
    <w:rsid w:val="00824031"/>
    <w:rsid w:val="008328B8"/>
    <w:rsid w:val="00833140"/>
    <w:rsid w:val="00834348"/>
    <w:rsid w:val="008344EF"/>
    <w:rsid w:val="0083651A"/>
    <w:rsid w:val="00837925"/>
    <w:rsid w:val="00837E9A"/>
    <w:rsid w:val="00841126"/>
    <w:rsid w:val="00844519"/>
    <w:rsid w:val="00844D3E"/>
    <w:rsid w:val="00844F10"/>
    <w:rsid w:val="008450AF"/>
    <w:rsid w:val="00845282"/>
    <w:rsid w:val="0084609F"/>
    <w:rsid w:val="008475D3"/>
    <w:rsid w:val="00850007"/>
    <w:rsid w:val="00851A74"/>
    <w:rsid w:val="00852C90"/>
    <w:rsid w:val="0085408D"/>
    <w:rsid w:val="008620EC"/>
    <w:rsid w:val="00862CC3"/>
    <w:rsid w:val="00863F71"/>
    <w:rsid w:val="0086464C"/>
    <w:rsid w:val="0087040B"/>
    <w:rsid w:val="00872945"/>
    <w:rsid w:val="0087550C"/>
    <w:rsid w:val="00877AF9"/>
    <w:rsid w:val="008810CA"/>
    <w:rsid w:val="00881152"/>
    <w:rsid w:val="0088279C"/>
    <w:rsid w:val="00891A8D"/>
    <w:rsid w:val="008923EE"/>
    <w:rsid w:val="00895F5A"/>
    <w:rsid w:val="008964B6"/>
    <w:rsid w:val="008964D6"/>
    <w:rsid w:val="00897BF5"/>
    <w:rsid w:val="008A3CED"/>
    <w:rsid w:val="008A414C"/>
    <w:rsid w:val="008A495C"/>
    <w:rsid w:val="008A4E94"/>
    <w:rsid w:val="008A5AB2"/>
    <w:rsid w:val="008A6B03"/>
    <w:rsid w:val="008A6BE4"/>
    <w:rsid w:val="008B4E94"/>
    <w:rsid w:val="008B5A4C"/>
    <w:rsid w:val="008B75C8"/>
    <w:rsid w:val="008B7D80"/>
    <w:rsid w:val="008C49EE"/>
    <w:rsid w:val="008C4DE5"/>
    <w:rsid w:val="008C5086"/>
    <w:rsid w:val="008C50F9"/>
    <w:rsid w:val="008D10CA"/>
    <w:rsid w:val="008D2A29"/>
    <w:rsid w:val="008D3E9E"/>
    <w:rsid w:val="008D5C22"/>
    <w:rsid w:val="008E04E0"/>
    <w:rsid w:val="008E0CDD"/>
    <w:rsid w:val="008E1265"/>
    <w:rsid w:val="008E26CE"/>
    <w:rsid w:val="008E3B56"/>
    <w:rsid w:val="008E4A26"/>
    <w:rsid w:val="008E6B9F"/>
    <w:rsid w:val="008E777F"/>
    <w:rsid w:val="008F1CFC"/>
    <w:rsid w:val="008F7D83"/>
    <w:rsid w:val="008F7FBF"/>
    <w:rsid w:val="0090104E"/>
    <w:rsid w:val="009015DA"/>
    <w:rsid w:val="00903216"/>
    <w:rsid w:val="0090387C"/>
    <w:rsid w:val="00907664"/>
    <w:rsid w:val="00911ADB"/>
    <w:rsid w:val="009137CF"/>
    <w:rsid w:val="00917303"/>
    <w:rsid w:val="0092132D"/>
    <w:rsid w:val="00922E8B"/>
    <w:rsid w:val="00924280"/>
    <w:rsid w:val="0092536C"/>
    <w:rsid w:val="009352EF"/>
    <w:rsid w:val="00942B5E"/>
    <w:rsid w:val="00942BD9"/>
    <w:rsid w:val="00943363"/>
    <w:rsid w:val="009456D6"/>
    <w:rsid w:val="00945761"/>
    <w:rsid w:val="00945C82"/>
    <w:rsid w:val="00946F76"/>
    <w:rsid w:val="009502F0"/>
    <w:rsid w:val="00950990"/>
    <w:rsid w:val="00951898"/>
    <w:rsid w:val="00956142"/>
    <w:rsid w:val="0096122A"/>
    <w:rsid w:val="00961500"/>
    <w:rsid w:val="00962122"/>
    <w:rsid w:val="00962155"/>
    <w:rsid w:val="00963780"/>
    <w:rsid w:val="00965132"/>
    <w:rsid w:val="009658C5"/>
    <w:rsid w:val="0096733F"/>
    <w:rsid w:val="00967373"/>
    <w:rsid w:val="00967F85"/>
    <w:rsid w:val="00971110"/>
    <w:rsid w:val="00971924"/>
    <w:rsid w:val="00972F3F"/>
    <w:rsid w:val="0097359C"/>
    <w:rsid w:val="009770A7"/>
    <w:rsid w:val="009777B8"/>
    <w:rsid w:val="0098039D"/>
    <w:rsid w:val="00980CC0"/>
    <w:rsid w:val="00982A2D"/>
    <w:rsid w:val="009838B8"/>
    <w:rsid w:val="009850D1"/>
    <w:rsid w:val="0098573A"/>
    <w:rsid w:val="00990DF1"/>
    <w:rsid w:val="00991B97"/>
    <w:rsid w:val="00992673"/>
    <w:rsid w:val="00997121"/>
    <w:rsid w:val="009971F4"/>
    <w:rsid w:val="00997C2D"/>
    <w:rsid w:val="009A0B3E"/>
    <w:rsid w:val="009A23AD"/>
    <w:rsid w:val="009A4D40"/>
    <w:rsid w:val="009A611D"/>
    <w:rsid w:val="009A661A"/>
    <w:rsid w:val="009A7DF6"/>
    <w:rsid w:val="009B1929"/>
    <w:rsid w:val="009B3188"/>
    <w:rsid w:val="009B5CF4"/>
    <w:rsid w:val="009B6B19"/>
    <w:rsid w:val="009C293E"/>
    <w:rsid w:val="009C47C6"/>
    <w:rsid w:val="009D0926"/>
    <w:rsid w:val="009D0E82"/>
    <w:rsid w:val="009D49BC"/>
    <w:rsid w:val="009D7582"/>
    <w:rsid w:val="009D7887"/>
    <w:rsid w:val="009E0146"/>
    <w:rsid w:val="009E1124"/>
    <w:rsid w:val="009E20D8"/>
    <w:rsid w:val="009E448C"/>
    <w:rsid w:val="009E659B"/>
    <w:rsid w:val="009F110A"/>
    <w:rsid w:val="009F151D"/>
    <w:rsid w:val="009F1F01"/>
    <w:rsid w:val="009F320F"/>
    <w:rsid w:val="009F56DA"/>
    <w:rsid w:val="009F5955"/>
    <w:rsid w:val="00A031EE"/>
    <w:rsid w:val="00A074EF"/>
    <w:rsid w:val="00A11E74"/>
    <w:rsid w:val="00A13D31"/>
    <w:rsid w:val="00A1676B"/>
    <w:rsid w:val="00A16970"/>
    <w:rsid w:val="00A16DF0"/>
    <w:rsid w:val="00A201FA"/>
    <w:rsid w:val="00A21386"/>
    <w:rsid w:val="00A23F15"/>
    <w:rsid w:val="00A26DF2"/>
    <w:rsid w:val="00A32F24"/>
    <w:rsid w:val="00A3500A"/>
    <w:rsid w:val="00A36B42"/>
    <w:rsid w:val="00A40847"/>
    <w:rsid w:val="00A415B6"/>
    <w:rsid w:val="00A420A8"/>
    <w:rsid w:val="00A45C2B"/>
    <w:rsid w:val="00A45C80"/>
    <w:rsid w:val="00A4633B"/>
    <w:rsid w:val="00A4633F"/>
    <w:rsid w:val="00A47818"/>
    <w:rsid w:val="00A4783D"/>
    <w:rsid w:val="00A50BD1"/>
    <w:rsid w:val="00A5125D"/>
    <w:rsid w:val="00A52611"/>
    <w:rsid w:val="00A54F44"/>
    <w:rsid w:val="00A57CE0"/>
    <w:rsid w:val="00A61AD7"/>
    <w:rsid w:val="00A7158F"/>
    <w:rsid w:val="00A73785"/>
    <w:rsid w:val="00A7523C"/>
    <w:rsid w:val="00A76731"/>
    <w:rsid w:val="00A76AA4"/>
    <w:rsid w:val="00A80DE2"/>
    <w:rsid w:val="00A81457"/>
    <w:rsid w:val="00A823CC"/>
    <w:rsid w:val="00A82468"/>
    <w:rsid w:val="00A82539"/>
    <w:rsid w:val="00A852D3"/>
    <w:rsid w:val="00A900CC"/>
    <w:rsid w:val="00A900D9"/>
    <w:rsid w:val="00A902D2"/>
    <w:rsid w:val="00A92EE9"/>
    <w:rsid w:val="00A94DEE"/>
    <w:rsid w:val="00A97255"/>
    <w:rsid w:val="00AA07C4"/>
    <w:rsid w:val="00AA4AB0"/>
    <w:rsid w:val="00AA4F6F"/>
    <w:rsid w:val="00AA5AE5"/>
    <w:rsid w:val="00AA68EC"/>
    <w:rsid w:val="00AA7D74"/>
    <w:rsid w:val="00AB1B94"/>
    <w:rsid w:val="00AB2B39"/>
    <w:rsid w:val="00AB2EEE"/>
    <w:rsid w:val="00AC1774"/>
    <w:rsid w:val="00AD179E"/>
    <w:rsid w:val="00AD411B"/>
    <w:rsid w:val="00AD458F"/>
    <w:rsid w:val="00AD66FE"/>
    <w:rsid w:val="00AD6E30"/>
    <w:rsid w:val="00AD7E4C"/>
    <w:rsid w:val="00AE0233"/>
    <w:rsid w:val="00AE0D2E"/>
    <w:rsid w:val="00AE10B0"/>
    <w:rsid w:val="00AE27A8"/>
    <w:rsid w:val="00AE3206"/>
    <w:rsid w:val="00AE380E"/>
    <w:rsid w:val="00AE4183"/>
    <w:rsid w:val="00AE4AD1"/>
    <w:rsid w:val="00AE4B14"/>
    <w:rsid w:val="00AE4D12"/>
    <w:rsid w:val="00AE73EA"/>
    <w:rsid w:val="00AF0017"/>
    <w:rsid w:val="00AF1679"/>
    <w:rsid w:val="00AF50F7"/>
    <w:rsid w:val="00AF55B8"/>
    <w:rsid w:val="00AF7AA4"/>
    <w:rsid w:val="00B00552"/>
    <w:rsid w:val="00B02323"/>
    <w:rsid w:val="00B044EA"/>
    <w:rsid w:val="00B077F9"/>
    <w:rsid w:val="00B07C17"/>
    <w:rsid w:val="00B131D3"/>
    <w:rsid w:val="00B1454B"/>
    <w:rsid w:val="00B21C45"/>
    <w:rsid w:val="00B22B7C"/>
    <w:rsid w:val="00B2320A"/>
    <w:rsid w:val="00B24BBE"/>
    <w:rsid w:val="00B257AA"/>
    <w:rsid w:val="00B25948"/>
    <w:rsid w:val="00B33A02"/>
    <w:rsid w:val="00B346E7"/>
    <w:rsid w:val="00B34735"/>
    <w:rsid w:val="00B349F6"/>
    <w:rsid w:val="00B351AE"/>
    <w:rsid w:val="00B415A8"/>
    <w:rsid w:val="00B44049"/>
    <w:rsid w:val="00B44DB4"/>
    <w:rsid w:val="00B45124"/>
    <w:rsid w:val="00B45ED9"/>
    <w:rsid w:val="00B5032A"/>
    <w:rsid w:val="00B5221A"/>
    <w:rsid w:val="00B57AA4"/>
    <w:rsid w:val="00B600B1"/>
    <w:rsid w:val="00B61BFF"/>
    <w:rsid w:val="00B640CF"/>
    <w:rsid w:val="00B654FB"/>
    <w:rsid w:val="00B6569C"/>
    <w:rsid w:val="00B65EAA"/>
    <w:rsid w:val="00B66994"/>
    <w:rsid w:val="00B70E96"/>
    <w:rsid w:val="00B72DF0"/>
    <w:rsid w:val="00B740D5"/>
    <w:rsid w:val="00B75A23"/>
    <w:rsid w:val="00B77286"/>
    <w:rsid w:val="00B8023E"/>
    <w:rsid w:val="00B84479"/>
    <w:rsid w:val="00B84F89"/>
    <w:rsid w:val="00B86E58"/>
    <w:rsid w:val="00B86F83"/>
    <w:rsid w:val="00B874B7"/>
    <w:rsid w:val="00B87EFA"/>
    <w:rsid w:val="00B9511B"/>
    <w:rsid w:val="00B953AD"/>
    <w:rsid w:val="00B95591"/>
    <w:rsid w:val="00B96DEC"/>
    <w:rsid w:val="00BA11E2"/>
    <w:rsid w:val="00BA52D2"/>
    <w:rsid w:val="00BB2868"/>
    <w:rsid w:val="00BB39FB"/>
    <w:rsid w:val="00BB66D9"/>
    <w:rsid w:val="00BB7706"/>
    <w:rsid w:val="00BC0C3C"/>
    <w:rsid w:val="00BC109C"/>
    <w:rsid w:val="00BC2A04"/>
    <w:rsid w:val="00BC30F0"/>
    <w:rsid w:val="00BC472F"/>
    <w:rsid w:val="00BC6259"/>
    <w:rsid w:val="00BC7133"/>
    <w:rsid w:val="00BD0F13"/>
    <w:rsid w:val="00BD2226"/>
    <w:rsid w:val="00BE11CD"/>
    <w:rsid w:val="00BE5CCC"/>
    <w:rsid w:val="00BE63A4"/>
    <w:rsid w:val="00BE6BB8"/>
    <w:rsid w:val="00BE7AB5"/>
    <w:rsid w:val="00BF167D"/>
    <w:rsid w:val="00BF16D2"/>
    <w:rsid w:val="00BF3F4A"/>
    <w:rsid w:val="00BF550E"/>
    <w:rsid w:val="00BF6487"/>
    <w:rsid w:val="00BF7226"/>
    <w:rsid w:val="00BF7910"/>
    <w:rsid w:val="00C0205C"/>
    <w:rsid w:val="00C03AAF"/>
    <w:rsid w:val="00C03C52"/>
    <w:rsid w:val="00C048E7"/>
    <w:rsid w:val="00C05511"/>
    <w:rsid w:val="00C05F36"/>
    <w:rsid w:val="00C12FA8"/>
    <w:rsid w:val="00C136C8"/>
    <w:rsid w:val="00C140E5"/>
    <w:rsid w:val="00C150D0"/>
    <w:rsid w:val="00C21FEB"/>
    <w:rsid w:val="00C240C4"/>
    <w:rsid w:val="00C2446A"/>
    <w:rsid w:val="00C248AB"/>
    <w:rsid w:val="00C254BC"/>
    <w:rsid w:val="00C25835"/>
    <w:rsid w:val="00C26631"/>
    <w:rsid w:val="00C26BA2"/>
    <w:rsid w:val="00C322A3"/>
    <w:rsid w:val="00C32840"/>
    <w:rsid w:val="00C42DAA"/>
    <w:rsid w:val="00C43A40"/>
    <w:rsid w:val="00C4425D"/>
    <w:rsid w:val="00C44667"/>
    <w:rsid w:val="00C44A3F"/>
    <w:rsid w:val="00C45EA4"/>
    <w:rsid w:val="00C517B1"/>
    <w:rsid w:val="00C51D50"/>
    <w:rsid w:val="00C55C86"/>
    <w:rsid w:val="00C564D1"/>
    <w:rsid w:val="00C57B38"/>
    <w:rsid w:val="00C603AB"/>
    <w:rsid w:val="00C65C1B"/>
    <w:rsid w:val="00C668B9"/>
    <w:rsid w:val="00C72739"/>
    <w:rsid w:val="00C72FDC"/>
    <w:rsid w:val="00C736D2"/>
    <w:rsid w:val="00C73856"/>
    <w:rsid w:val="00C745F6"/>
    <w:rsid w:val="00C80B2A"/>
    <w:rsid w:val="00C83631"/>
    <w:rsid w:val="00C85BDC"/>
    <w:rsid w:val="00C863D0"/>
    <w:rsid w:val="00C86562"/>
    <w:rsid w:val="00C87E68"/>
    <w:rsid w:val="00C903C8"/>
    <w:rsid w:val="00C9106F"/>
    <w:rsid w:val="00C910C4"/>
    <w:rsid w:val="00C93013"/>
    <w:rsid w:val="00C93CA8"/>
    <w:rsid w:val="00C93D08"/>
    <w:rsid w:val="00C94F01"/>
    <w:rsid w:val="00C969BD"/>
    <w:rsid w:val="00CA004B"/>
    <w:rsid w:val="00CA17F3"/>
    <w:rsid w:val="00CA47DB"/>
    <w:rsid w:val="00CA6320"/>
    <w:rsid w:val="00CB0895"/>
    <w:rsid w:val="00CB2CA6"/>
    <w:rsid w:val="00CB3CE8"/>
    <w:rsid w:val="00CB6708"/>
    <w:rsid w:val="00CB68FC"/>
    <w:rsid w:val="00CB7E28"/>
    <w:rsid w:val="00CC251E"/>
    <w:rsid w:val="00CC3045"/>
    <w:rsid w:val="00CC4EE6"/>
    <w:rsid w:val="00CC4F8D"/>
    <w:rsid w:val="00CC58C8"/>
    <w:rsid w:val="00CD08BD"/>
    <w:rsid w:val="00CD6150"/>
    <w:rsid w:val="00CD78CD"/>
    <w:rsid w:val="00CE0752"/>
    <w:rsid w:val="00CE1AD5"/>
    <w:rsid w:val="00CE345A"/>
    <w:rsid w:val="00CE500C"/>
    <w:rsid w:val="00CE59E9"/>
    <w:rsid w:val="00CE78E3"/>
    <w:rsid w:val="00CF232B"/>
    <w:rsid w:val="00CF3B36"/>
    <w:rsid w:val="00CF3E1A"/>
    <w:rsid w:val="00D00691"/>
    <w:rsid w:val="00D00BA5"/>
    <w:rsid w:val="00D01AEE"/>
    <w:rsid w:val="00D03B4D"/>
    <w:rsid w:val="00D128F7"/>
    <w:rsid w:val="00D13176"/>
    <w:rsid w:val="00D13D29"/>
    <w:rsid w:val="00D2096F"/>
    <w:rsid w:val="00D254D1"/>
    <w:rsid w:val="00D26DBA"/>
    <w:rsid w:val="00D27BE6"/>
    <w:rsid w:val="00D308E4"/>
    <w:rsid w:val="00D31453"/>
    <w:rsid w:val="00D32299"/>
    <w:rsid w:val="00D32ABD"/>
    <w:rsid w:val="00D331E0"/>
    <w:rsid w:val="00D34CD6"/>
    <w:rsid w:val="00D371C4"/>
    <w:rsid w:val="00D373EF"/>
    <w:rsid w:val="00D37FBA"/>
    <w:rsid w:val="00D4032D"/>
    <w:rsid w:val="00D4255F"/>
    <w:rsid w:val="00D42D92"/>
    <w:rsid w:val="00D434D2"/>
    <w:rsid w:val="00D43C01"/>
    <w:rsid w:val="00D455F3"/>
    <w:rsid w:val="00D46C0D"/>
    <w:rsid w:val="00D50225"/>
    <w:rsid w:val="00D50FC7"/>
    <w:rsid w:val="00D51393"/>
    <w:rsid w:val="00D516F5"/>
    <w:rsid w:val="00D51709"/>
    <w:rsid w:val="00D537E7"/>
    <w:rsid w:val="00D5399B"/>
    <w:rsid w:val="00D54D51"/>
    <w:rsid w:val="00D55809"/>
    <w:rsid w:val="00D56416"/>
    <w:rsid w:val="00D57819"/>
    <w:rsid w:val="00D6013A"/>
    <w:rsid w:val="00D61FE3"/>
    <w:rsid w:val="00D64DD3"/>
    <w:rsid w:val="00D652AA"/>
    <w:rsid w:val="00D70B34"/>
    <w:rsid w:val="00D70BF0"/>
    <w:rsid w:val="00D73D55"/>
    <w:rsid w:val="00D74554"/>
    <w:rsid w:val="00D75B0D"/>
    <w:rsid w:val="00D772DF"/>
    <w:rsid w:val="00D805F0"/>
    <w:rsid w:val="00D80B41"/>
    <w:rsid w:val="00D81C6B"/>
    <w:rsid w:val="00D82CE7"/>
    <w:rsid w:val="00D8559E"/>
    <w:rsid w:val="00D8564C"/>
    <w:rsid w:val="00D87B2F"/>
    <w:rsid w:val="00D90154"/>
    <w:rsid w:val="00D90826"/>
    <w:rsid w:val="00D91A73"/>
    <w:rsid w:val="00D92AA4"/>
    <w:rsid w:val="00D92BEA"/>
    <w:rsid w:val="00D932EA"/>
    <w:rsid w:val="00D9398F"/>
    <w:rsid w:val="00D94AA5"/>
    <w:rsid w:val="00D960B2"/>
    <w:rsid w:val="00D9646E"/>
    <w:rsid w:val="00D9650F"/>
    <w:rsid w:val="00D96534"/>
    <w:rsid w:val="00D9726C"/>
    <w:rsid w:val="00D97B99"/>
    <w:rsid w:val="00DA0225"/>
    <w:rsid w:val="00DA04B8"/>
    <w:rsid w:val="00DA1A2D"/>
    <w:rsid w:val="00DA1C35"/>
    <w:rsid w:val="00DA3C2F"/>
    <w:rsid w:val="00DA3F93"/>
    <w:rsid w:val="00DA48B7"/>
    <w:rsid w:val="00DA5C3C"/>
    <w:rsid w:val="00DA6DC7"/>
    <w:rsid w:val="00DA7FAA"/>
    <w:rsid w:val="00DA7FCB"/>
    <w:rsid w:val="00DB30F1"/>
    <w:rsid w:val="00DB459A"/>
    <w:rsid w:val="00DB56B1"/>
    <w:rsid w:val="00DB5840"/>
    <w:rsid w:val="00DB5E30"/>
    <w:rsid w:val="00DB64E0"/>
    <w:rsid w:val="00DC7B31"/>
    <w:rsid w:val="00DD1403"/>
    <w:rsid w:val="00DD2A13"/>
    <w:rsid w:val="00DD2C8A"/>
    <w:rsid w:val="00DD382D"/>
    <w:rsid w:val="00DD62DD"/>
    <w:rsid w:val="00DD7407"/>
    <w:rsid w:val="00DE0934"/>
    <w:rsid w:val="00DE09D5"/>
    <w:rsid w:val="00DE3805"/>
    <w:rsid w:val="00DE7075"/>
    <w:rsid w:val="00DF2100"/>
    <w:rsid w:val="00DF36C5"/>
    <w:rsid w:val="00DF436E"/>
    <w:rsid w:val="00DF546B"/>
    <w:rsid w:val="00DF5A67"/>
    <w:rsid w:val="00DF6310"/>
    <w:rsid w:val="00E02084"/>
    <w:rsid w:val="00E023EA"/>
    <w:rsid w:val="00E02832"/>
    <w:rsid w:val="00E04CBF"/>
    <w:rsid w:val="00E07BD8"/>
    <w:rsid w:val="00E07BFC"/>
    <w:rsid w:val="00E101B6"/>
    <w:rsid w:val="00E12084"/>
    <w:rsid w:val="00E12BE8"/>
    <w:rsid w:val="00E13D43"/>
    <w:rsid w:val="00E1464F"/>
    <w:rsid w:val="00E16CE6"/>
    <w:rsid w:val="00E1724B"/>
    <w:rsid w:val="00E20837"/>
    <w:rsid w:val="00E22F3B"/>
    <w:rsid w:val="00E23761"/>
    <w:rsid w:val="00E306F7"/>
    <w:rsid w:val="00E3192F"/>
    <w:rsid w:val="00E33D59"/>
    <w:rsid w:val="00E37ED7"/>
    <w:rsid w:val="00E40FD5"/>
    <w:rsid w:val="00E4199E"/>
    <w:rsid w:val="00E447DE"/>
    <w:rsid w:val="00E4616E"/>
    <w:rsid w:val="00E46A58"/>
    <w:rsid w:val="00E47992"/>
    <w:rsid w:val="00E52377"/>
    <w:rsid w:val="00E5565E"/>
    <w:rsid w:val="00E6015C"/>
    <w:rsid w:val="00E60422"/>
    <w:rsid w:val="00E63BAE"/>
    <w:rsid w:val="00E64015"/>
    <w:rsid w:val="00E64234"/>
    <w:rsid w:val="00E64C34"/>
    <w:rsid w:val="00E65395"/>
    <w:rsid w:val="00E6669C"/>
    <w:rsid w:val="00E66C0F"/>
    <w:rsid w:val="00E74110"/>
    <w:rsid w:val="00E74570"/>
    <w:rsid w:val="00E8020D"/>
    <w:rsid w:val="00E802CA"/>
    <w:rsid w:val="00E80D19"/>
    <w:rsid w:val="00E824AC"/>
    <w:rsid w:val="00E84024"/>
    <w:rsid w:val="00E85648"/>
    <w:rsid w:val="00E87F6B"/>
    <w:rsid w:val="00E906B2"/>
    <w:rsid w:val="00E9378C"/>
    <w:rsid w:val="00E937D8"/>
    <w:rsid w:val="00E95305"/>
    <w:rsid w:val="00EA18C4"/>
    <w:rsid w:val="00EA2A0C"/>
    <w:rsid w:val="00EA38D2"/>
    <w:rsid w:val="00EA3DC1"/>
    <w:rsid w:val="00EA4DF6"/>
    <w:rsid w:val="00EA502F"/>
    <w:rsid w:val="00EA6035"/>
    <w:rsid w:val="00EB10BE"/>
    <w:rsid w:val="00EB250B"/>
    <w:rsid w:val="00EB2EAD"/>
    <w:rsid w:val="00EB2F69"/>
    <w:rsid w:val="00EB444A"/>
    <w:rsid w:val="00EC0444"/>
    <w:rsid w:val="00EC6324"/>
    <w:rsid w:val="00EC67BA"/>
    <w:rsid w:val="00EC73D5"/>
    <w:rsid w:val="00ED1C91"/>
    <w:rsid w:val="00ED44E9"/>
    <w:rsid w:val="00ED7CFB"/>
    <w:rsid w:val="00ED7E4C"/>
    <w:rsid w:val="00ED7FEC"/>
    <w:rsid w:val="00EE1B60"/>
    <w:rsid w:val="00EE39FD"/>
    <w:rsid w:val="00EE3DB1"/>
    <w:rsid w:val="00EE4EB4"/>
    <w:rsid w:val="00EE6065"/>
    <w:rsid w:val="00EE62D3"/>
    <w:rsid w:val="00EE737C"/>
    <w:rsid w:val="00EF41FB"/>
    <w:rsid w:val="00EF446B"/>
    <w:rsid w:val="00EF4AD9"/>
    <w:rsid w:val="00EF7507"/>
    <w:rsid w:val="00F00285"/>
    <w:rsid w:val="00F0269B"/>
    <w:rsid w:val="00F02CB8"/>
    <w:rsid w:val="00F04115"/>
    <w:rsid w:val="00F06DF9"/>
    <w:rsid w:val="00F1234C"/>
    <w:rsid w:val="00F151EF"/>
    <w:rsid w:val="00F15CD3"/>
    <w:rsid w:val="00F15CF8"/>
    <w:rsid w:val="00F16C54"/>
    <w:rsid w:val="00F20BD4"/>
    <w:rsid w:val="00F27B81"/>
    <w:rsid w:val="00F33072"/>
    <w:rsid w:val="00F36660"/>
    <w:rsid w:val="00F37519"/>
    <w:rsid w:val="00F40F9F"/>
    <w:rsid w:val="00F413AB"/>
    <w:rsid w:val="00F43B29"/>
    <w:rsid w:val="00F44485"/>
    <w:rsid w:val="00F463F2"/>
    <w:rsid w:val="00F51E57"/>
    <w:rsid w:val="00F560E8"/>
    <w:rsid w:val="00F562B8"/>
    <w:rsid w:val="00F56B3C"/>
    <w:rsid w:val="00F618AD"/>
    <w:rsid w:val="00F61EC9"/>
    <w:rsid w:val="00F625AB"/>
    <w:rsid w:val="00F637DD"/>
    <w:rsid w:val="00F66166"/>
    <w:rsid w:val="00F673E6"/>
    <w:rsid w:val="00F6796F"/>
    <w:rsid w:val="00F7161D"/>
    <w:rsid w:val="00F76858"/>
    <w:rsid w:val="00F76B40"/>
    <w:rsid w:val="00F81C3F"/>
    <w:rsid w:val="00F83C91"/>
    <w:rsid w:val="00F85085"/>
    <w:rsid w:val="00F85CF4"/>
    <w:rsid w:val="00F86D0D"/>
    <w:rsid w:val="00F87188"/>
    <w:rsid w:val="00F95E34"/>
    <w:rsid w:val="00F95EFB"/>
    <w:rsid w:val="00FA27F3"/>
    <w:rsid w:val="00FA3DF2"/>
    <w:rsid w:val="00FB2D82"/>
    <w:rsid w:val="00FB416D"/>
    <w:rsid w:val="00FC11A1"/>
    <w:rsid w:val="00FC192C"/>
    <w:rsid w:val="00FC1A1E"/>
    <w:rsid w:val="00FD7B45"/>
    <w:rsid w:val="00FE1EBF"/>
    <w:rsid w:val="00FE2DE3"/>
    <w:rsid w:val="00FE5597"/>
    <w:rsid w:val="00FF02E5"/>
    <w:rsid w:val="00FF057E"/>
    <w:rsid w:val="00FF18E7"/>
    <w:rsid w:val="00FF1A1E"/>
    <w:rsid w:val="00FF2D57"/>
    <w:rsid w:val="00FF46F8"/>
    <w:rsid w:val="00FF484A"/>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44CEBA1B"/>
  <w15:docId w15:val="{711C54D0-7015-48DA-963A-275B9396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5013"/>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evision">
    <w:name w:val="Revision"/>
    <w:hidden/>
    <w:uiPriority w:val="99"/>
    <w:semiHidden/>
    <w:rsid w:val="00D31453"/>
    <w:pPr>
      <w:spacing w:after="0" w:line="240" w:lineRule="auto"/>
    </w:pPr>
  </w:style>
  <w:style w:type="table" w:styleId="LightShading-Accent5">
    <w:name w:val="Light Shading Accent 5"/>
    <w:basedOn w:val="TableNormal"/>
    <w:uiPriority w:val="60"/>
    <w:rsid w:val="0078081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1A3187"/>
    <w:rPr>
      <w:color w:val="808080"/>
    </w:rPr>
  </w:style>
  <w:style w:type="paragraph" w:customStyle="1" w:styleId="Reference">
    <w:name w:val="Reference"/>
    <w:basedOn w:val="Normal"/>
    <w:rsid w:val="00537E27"/>
    <w:pPr>
      <w:numPr>
        <w:numId w:val="2"/>
      </w:numPr>
    </w:pPr>
  </w:style>
  <w:style w:type="paragraph" w:customStyle="1" w:styleId="TAC">
    <w:name w:val="TAC"/>
    <w:basedOn w:val="TAL"/>
    <w:link w:val="TACChar"/>
    <w:rsid w:val="00E63BAE"/>
    <w:pPr>
      <w:jc w:val="center"/>
    </w:pPr>
  </w:style>
  <w:style w:type="paragraph" w:customStyle="1" w:styleId="TH">
    <w:name w:val="TH"/>
    <w:basedOn w:val="Normal"/>
    <w:link w:val="THChar"/>
    <w:rsid w:val="00E63BA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R">
    <w:name w:val="TAR"/>
    <w:basedOn w:val="TAL"/>
    <w:rsid w:val="00E63BAE"/>
    <w:pPr>
      <w:jc w:val="right"/>
    </w:pPr>
  </w:style>
  <w:style w:type="character" w:customStyle="1" w:styleId="TACChar">
    <w:name w:val="TAC Char"/>
    <w:basedOn w:val="DefaultParagraphFont"/>
    <w:link w:val="TAC"/>
    <w:locked/>
    <w:rsid w:val="00E63BAE"/>
    <w:rPr>
      <w:rFonts w:ascii="Arial" w:eastAsia="Times New Roman" w:hAnsi="Arial" w:cs="Times New Roman"/>
      <w:sz w:val="18"/>
      <w:szCs w:val="20"/>
      <w:lang w:val="en-GB"/>
    </w:rPr>
  </w:style>
  <w:style w:type="character" w:customStyle="1" w:styleId="THChar">
    <w:name w:val="TH Char"/>
    <w:basedOn w:val="DefaultParagraphFont"/>
    <w:link w:val="TH"/>
    <w:locked/>
    <w:rsid w:val="00E63BAE"/>
    <w:rPr>
      <w:rFonts w:ascii="Arial" w:eastAsia="Times New Roman" w:hAnsi="Arial" w:cs="Times New Roman"/>
      <w:b/>
      <w:sz w:val="20"/>
      <w:szCs w:val="20"/>
      <w:lang w:val="en-GB"/>
    </w:rPr>
  </w:style>
  <w:style w:type="character" w:customStyle="1" w:styleId="TAHCar">
    <w:name w:val="TAH Car"/>
    <w:basedOn w:val="DefaultParagraphFont"/>
    <w:link w:val="TAH"/>
    <w:locked/>
    <w:rsid w:val="00E63BAE"/>
    <w:rPr>
      <w:rFonts w:ascii="Arial" w:eastAsia="Times New Roman" w:hAnsi="Arial" w:cs="Times New Roman"/>
      <w:b/>
      <w:sz w:val="18"/>
      <w:szCs w:val="20"/>
      <w:lang w:val="en-GB"/>
    </w:rPr>
  </w:style>
  <w:style w:type="character" w:customStyle="1" w:styleId="B1Zchn">
    <w:name w:val="B1 Zchn"/>
    <w:rsid w:val="00F76B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34299">
      <w:bodyDiv w:val="1"/>
      <w:marLeft w:val="0"/>
      <w:marRight w:val="0"/>
      <w:marTop w:val="0"/>
      <w:marBottom w:val="0"/>
      <w:divBdr>
        <w:top w:val="none" w:sz="0" w:space="0" w:color="auto"/>
        <w:left w:val="none" w:sz="0" w:space="0" w:color="auto"/>
        <w:bottom w:val="none" w:sz="0" w:space="0" w:color="auto"/>
        <w:right w:val="none" w:sz="0" w:space="0" w:color="auto"/>
      </w:divBdr>
      <w:divsChild>
        <w:div w:id="1004629030">
          <w:marLeft w:val="0"/>
          <w:marRight w:val="0"/>
          <w:marTop w:val="0"/>
          <w:marBottom w:val="0"/>
          <w:divBdr>
            <w:top w:val="none" w:sz="0" w:space="0" w:color="auto"/>
            <w:left w:val="none" w:sz="0" w:space="0" w:color="auto"/>
            <w:bottom w:val="none" w:sz="0" w:space="0" w:color="auto"/>
            <w:right w:val="none" w:sz="0" w:space="0" w:color="auto"/>
          </w:divBdr>
        </w:div>
      </w:divsChild>
    </w:div>
    <w:div w:id="826749915">
      <w:bodyDiv w:val="1"/>
      <w:marLeft w:val="0"/>
      <w:marRight w:val="0"/>
      <w:marTop w:val="0"/>
      <w:marBottom w:val="0"/>
      <w:divBdr>
        <w:top w:val="none" w:sz="0" w:space="0" w:color="auto"/>
        <w:left w:val="none" w:sz="0" w:space="0" w:color="auto"/>
        <w:bottom w:val="none" w:sz="0" w:space="0" w:color="auto"/>
        <w:right w:val="none" w:sz="0" w:space="0" w:color="auto"/>
      </w:divBdr>
      <w:divsChild>
        <w:div w:id="2076779040">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29944153">
      <w:bodyDiv w:val="1"/>
      <w:marLeft w:val="0"/>
      <w:marRight w:val="0"/>
      <w:marTop w:val="0"/>
      <w:marBottom w:val="0"/>
      <w:divBdr>
        <w:top w:val="none" w:sz="0" w:space="0" w:color="auto"/>
        <w:left w:val="none" w:sz="0" w:space="0" w:color="auto"/>
        <w:bottom w:val="none" w:sz="0" w:space="0" w:color="auto"/>
        <w:right w:val="none" w:sz="0" w:space="0" w:color="auto"/>
      </w:divBdr>
      <w:divsChild>
        <w:div w:id="1540240541">
          <w:marLeft w:val="0"/>
          <w:marRight w:val="0"/>
          <w:marTop w:val="0"/>
          <w:marBottom w:val="0"/>
          <w:divBdr>
            <w:top w:val="none" w:sz="0" w:space="0" w:color="auto"/>
            <w:left w:val="none" w:sz="0" w:space="0" w:color="auto"/>
            <w:bottom w:val="none" w:sz="0" w:space="0" w:color="auto"/>
            <w:right w:val="none" w:sz="0" w:space="0" w:color="auto"/>
          </w:divBdr>
        </w:div>
        <w:div w:id="286394148">
          <w:marLeft w:val="0"/>
          <w:marRight w:val="0"/>
          <w:marTop w:val="0"/>
          <w:marBottom w:val="0"/>
          <w:divBdr>
            <w:top w:val="none" w:sz="0" w:space="0" w:color="auto"/>
            <w:left w:val="none" w:sz="0" w:space="0" w:color="auto"/>
            <w:bottom w:val="none" w:sz="0" w:space="0" w:color="auto"/>
            <w:right w:val="none" w:sz="0" w:space="0" w:color="auto"/>
          </w:divBdr>
        </w:div>
        <w:div w:id="1802841916">
          <w:marLeft w:val="0"/>
          <w:marRight w:val="0"/>
          <w:marTop w:val="0"/>
          <w:marBottom w:val="0"/>
          <w:divBdr>
            <w:top w:val="none" w:sz="0" w:space="0" w:color="auto"/>
            <w:left w:val="none" w:sz="0" w:space="0" w:color="auto"/>
            <w:bottom w:val="none" w:sz="0" w:space="0" w:color="auto"/>
            <w:right w:val="none" w:sz="0" w:space="0" w:color="auto"/>
          </w:divBdr>
        </w:div>
        <w:div w:id="959410515">
          <w:marLeft w:val="0"/>
          <w:marRight w:val="0"/>
          <w:marTop w:val="0"/>
          <w:marBottom w:val="0"/>
          <w:divBdr>
            <w:top w:val="none" w:sz="0" w:space="0" w:color="auto"/>
            <w:left w:val="none" w:sz="0" w:space="0" w:color="auto"/>
            <w:bottom w:val="none" w:sz="0" w:space="0" w:color="auto"/>
            <w:right w:val="none" w:sz="0" w:space="0" w:color="auto"/>
          </w:divBdr>
        </w:div>
        <w:div w:id="448621293">
          <w:marLeft w:val="0"/>
          <w:marRight w:val="0"/>
          <w:marTop w:val="0"/>
          <w:marBottom w:val="0"/>
          <w:divBdr>
            <w:top w:val="none" w:sz="0" w:space="0" w:color="auto"/>
            <w:left w:val="none" w:sz="0" w:space="0" w:color="auto"/>
            <w:bottom w:val="none" w:sz="0" w:space="0" w:color="auto"/>
            <w:right w:val="none" w:sz="0" w:space="0" w:color="auto"/>
          </w:divBdr>
        </w:div>
        <w:div w:id="998583274">
          <w:marLeft w:val="0"/>
          <w:marRight w:val="0"/>
          <w:marTop w:val="0"/>
          <w:marBottom w:val="0"/>
          <w:divBdr>
            <w:top w:val="none" w:sz="0" w:space="0" w:color="auto"/>
            <w:left w:val="none" w:sz="0" w:space="0" w:color="auto"/>
            <w:bottom w:val="none" w:sz="0" w:space="0" w:color="auto"/>
            <w:right w:val="none" w:sz="0" w:space="0" w:color="auto"/>
          </w:divBdr>
        </w:div>
        <w:div w:id="12427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85D19-A69E-4219-B159-E5729AC1D05E}">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F2C0A00-EC40-44A6-BFBB-E11E7F8C8026}">
  <ds:schemaRefs>
    <ds:schemaRef ds:uri="http://schemas.microsoft.com/sharepoint/v3/contenttype/forms"/>
  </ds:schemaRefs>
</ds:datastoreItem>
</file>

<file path=customXml/itemProps3.xml><?xml version="1.0" encoding="utf-8"?>
<ds:datastoreItem xmlns:ds="http://schemas.openxmlformats.org/officeDocument/2006/customXml" ds:itemID="{DFBCECD6-B76E-4695-BA53-B018DE782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EAD06D-871F-48C8-8592-076ED87B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5</Pages>
  <Words>1586</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Mohsen Hosseinian</cp:lastModifiedBy>
  <cp:revision>61</cp:revision>
  <cp:lastPrinted>2016-11-04T10:26:00Z</cp:lastPrinted>
  <dcterms:created xsi:type="dcterms:W3CDTF">2018-02-16T01:55:00Z</dcterms:created>
  <dcterms:modified xsi:type="dcterms:W3CDTF">2019-03-29T21:56:00Z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